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82" w:rsidRPr="00EF1205" w:rsidRDefault="00617F82" w:rsidP="00532977">
      <w:pPr>
        <w:spacing w:line="280" w:lineRule="exact"/>
        <w:jc w:val="center"/>
        <w:rPr>
          <w:b/>
        </w:rPr>
      </w:pPr>
    </w:p>
    <w:p w:rsidR="00532977" w:rsidRPr="00BA4222" w:rsidRDefault="00532977" w:rsidP="00532977">
      <w:pPr>
        <w:spacing w:line="280" w:lineRule="exact"/>
        <w:jc w:val="center"/>
      </w:pPr>
      <w:r w:rsidRPr="00EF1205">
        <w:rPr>
          <w:b/>
        </w:rPr>
        <w:t>ДОГОВОР</w:t>
      </w:r>
      <w:r w:rsidRPr="00EF1205">
        <w:t xml:space="preserve"> </w:t>
      </w:r>
      <w:r w:rsidR="007C071D">
        <w:rPr>
          <w:b/>
        </w:rPr>
        <w:t xml:space="preserve">№ </w:t>
      </w:r>
      <w:r w:rsidR="00B1735E">
        <w:rPr>
          <w:b/>
        </w:rPr>
        <w:t>____</w:t>
      </w:r>
    </w:p>
    <w:p w:rsidR="00532977" w:rsidRPr="00EF1205" w:rsidRDefault="00532977" w:rsidP="00532977">
      <w:pPr>
        <w:spacing w:line="280" w:lineRule="exact"/>
        <w:jc w:val="center"/>
      </w:pPr>
      <w:r w:rsidRPr="00EF1205">
        <w:t>на биржевое</w:t>
      </w:r>
      <w:r w:rsidR="00850541">
        <w:t xml:space="preserve"> обслуживание посетителя торгов</w:t>
      </w:r>
    </w:p>
    <w:p w:rsidR="00532977" w:rsidRPr="00EF1205" w:rsidRDefault="00532977" w:rsidP="00532977">
      <w:pPr>
        <w:jc w:val="center"/>
      </w:pPr>
    </w:p>
    <w:p w:rsidR="00532977" w:rsidRPr="00EF1205" w:rsidRDefault="00B1735E" w:rsidP="00532977">
      <w:pPr>
        <w:tabs>
          <w:tab w:val="left" w:pos="6120"/>
          <w:tab w:val="left" w:pos="9180"/>
        </w:tabs>
        <w:jc w:val="both"/>
      </w:pPr>
      <w:r>
        <w:t>______________</w:t>
      </w:r>
      <w:r>
        <w:tab/>
        <w:t>_______________________</w:t>
      </w:r>
      <w:r w:rsidR="00CB6E78">
        <w:t xml:space="preserve"> </w:t>
      </w:r>
      <w:r w:rsidR="00850541">
        <w:t xml:space="preserve">2018 </w:t>
      </w:r>
      <w:r w:rsidR="00A07A51">
        <w:t>г.</w:t>
      </w:r>
    </w:p>
    <w:p w:rsidR="00532977" w:rsidRPr="00EF1205" w:rsidRDefault="00532977" w:rsidP="00532977">
      <w:pPr>
        <w:jc w:val="both"/>
        <w:rPr>
          <w:sz w:val="28"/>
          <w:szCs w:val="28"/>
        </w:rPr>
      </w:pPr>
    </w:p>
    <w:p w:rsidR="00532977" w:rsidRPr="00FE24D8" w:rsidRDefault="00E62608" w:rsidP="00532977">
      <w:pPr>
        <w:jc w:val="both"/>
        <w:rPr>
          <w:spacing w:val="-2"/>
        </w:rPr>
      </w:pPr>
      <w:r>
        <w:t>Товарно-Сырьевая биржа ЕС</w:t>
      </w:r>
      <w:r w:rsidR="00532977" w:rsidRPr="00CB6E78">
        <w:t>, именуемое в дальнейшем «Биржа»</w:t>
      </w:r>
      <w:r>
        <w:t xml:space="preserve"> в лице Президента</w:t>
      </w:r>
      <w:r w:rsidR="00AF503C">
        <w:t xml:space="preserve"> </w:t>
      </w:r>
      <w:r>
        <w:t>Петрова Михаила Юрьевича</w:t>
      </w:r>
      <w:r w:rsidR="00850541" w:rsidRPr="00CB6E78">
        <w:t>, действующей на основании Устава</w:t>
      </w:r>
      <w:r w:rsidR="00532977" w:rsidRPr="00CB6E78">
        <w:t xml:space="preserve">, и </w:t>
      </w:r>
      <w:r w:rsidR="00CB6E78" w:rsidRPr="00CB6E78">
        <w:t>Общество с ограниченной ответстве</w:t>
      </w:r>
      <w:r w:rsidR="00CE1382">
        <w:t>нностью «</w:t>
      </w:r>
      <w:r w:rsidR="00B1735E">
        <w:t>__________</w:t>
      </w:r>
      <w:r w:rsidR="00CB6E78" w:rsidRPr="00CB6E78">
        <w:t xml:space="preserve">», </w:t>
      </w:r>
      <w:r w:rsidR="00532977" w:rsidRPr="00CB6E78">
        <w:t>именуемое в дальнейшем</w:t>
      </w:r>
      <w:r w:rsidR="00532977" w:rsidRPr="00CB6E78">
        <w:rPr>
          <w:b/>
        </w:rPr>
        <w:t xml:space="preserve"> </w:t>
      </w:r>
      <w:r w:rsidR="00532977" w:rsidRPr="00CB6E78">
        <w:t>«Посетитель торгов», в лице</w:t>
      </w:r>
      <w:r w:rsidR="00CB6E78" w:rsidRPr="00CB6E78">
        <w:t xml:space="preserve"> Генерального Директора</w:t>
      </w:r>
      <w:r w:rsidR="00CE1382">
        <w:t xml:space="preserve"> </w:t>
      </w:r>
      <w:r w:rsidR="00B1735E">
        <w:t>______________</w:t>
      </w:r>
      <w:r w:rsidR="00CE1382">
        <w:t>, действующего</w:t>
      </w:r>
      <w:r w:rsidR="00532977" w:rsidRPr="00CB6E78">
        <w:t xml:space="preserve"> на основании </w:t>
      </w:r>
      <w:r w:rsidR="00CB6E78" w:rsidRPr="00CB6E78">
        <w:t>Устава,</w:t>
      </w:r>
      <w:r w:rsidR="00FE24D8">
        <w:rPr>
          <w:spacing w:val="-2"/>
        </w:rPr>
        <w:t xml:space="preserve"> </w:t>
      </w:r>
      <w:r w:rsidR="00532977" w:rsidRPr="00CB6E78">
        <w:t>которые вместе по тексту именуются Стороны, заключили настоящий договор о нижеследующем:</w:t>
      </w:r>
    </w:p>
    <w:p w:rsidR="00532977" w:rsidRPr="005E11A5" w:rsidRDefault="00532977" w:rsidP="005E11A5">
      <w:pPr>
        <w:jc w:val="center"/>
        <w:rPr>
          <w:b/>
        </w:rPr>
      </w:pPr>
    </w:p>
    <w:p w:rsidR="00532977" w:rsidRPr="005E11A5" w:rsidRDefault="00532977" w:rsidP="005E11A5">
      <w:pPr>
        <w:ind w:firstLine="709"/>
        <w:jc w:val="center"/>
        <w:rPr>
          <w:b/>
        </w:rPr>
      </w:pPr>
      <w:r w:rsidRPr="005E11A5">
        <w:rPr>
          <w:b/>
        </w:rPr>
        <w:t>1. Предмет договора</w:t>
      </w:r>
    </w:p>
    <w:p w:rsidR="00532977" w:rsidRPr="00EF1205" w:rsidRDefault="00733122" w:rsidP="00733122">
      <w:pPr>
        <w:jc w:val="both"/>
      </w:pPr>
      <w:r>
        <w:t xml:space="preserve">1.1. </w:t>
      </w:r>
      <w:r w:rsidR="00532977" w:rsidRPr="00EF1205">
        <w:t>Предметом настоящего договора является регулирование отношений Сторон по предоставлению Биржей Посетителю торгов прав на участие в биржевых торгах и совершение биржевых сделок, и оказанию биржевых услуг.</w:t>
      </w:r>
    </w:p>
    <w:p w:rsidR="00D45123" w:rsidRPr="00EF1205" w:rsidRDefault="00D45123" w:rsidP="00733122">
      <w:pPr>
        <w:tabs>
          <w:tab w:val="num" w:pos="2134"/>
        </w:tabs>
        <w:spacing w:line="233" w:lineRule="auto"/>
        <w:jc w:val="both"/>
      </w:pPr>
      <w:r w:rsidRPr="00EF1205">
        <w:t>1.2. </w:t>
      </w:r>
      <w:r w:rsidR="00733122">
        <w:t xml:space="preserve"> </w:t>
      </w:r>
      <w:r w:rsidRPr="00EF1205">
        <w:t>В настоящем договоре используются термины и их определения в соответствии</w:t>
      </w:r>
      <w:r w:rsidR="00E62608">
        <w:t xml:space="preserve"> с Правилами биржевой торговли на Товарно-Сырьевой бирже ЕС</w:t>
      </w:r>
      <w:r w:rsidRPr="00EF1205">
        <w:t xml:space="preserve"> </w:t>
      </w:r>
      <w:r w:rsidR="00CD6EA6">
        <w:t xml:space="preserve">, </w:t>
      </w:r>
      <w:r w:rsidRPr="00EF1205">
        <w:t xml:space="preserve">утвержденными </w:t>
      </w:r>
      <w:r w:rsidR="00E62608">
        <w:t>Учередителями Товарно-Сырьевой бирже ЕС</w:t>
      </w:r>
      <w:r w:rsidR="00CD6EA6">
        <w:t xml:space="preserve"> </w:t>
      </w:r>
      <w:r w:rsidR="00B1735E">
        <w:t xml:space="preserve"> </w:t>
      </w:r>
      <w:r w:rsidR="00FF5E44">
        <w:t xml:space="preserve">от </w:t>
      </w:r>
      <w:r w:rsidR="00B1735E">
        <w:t>________</w:t>
      </w:r>
      <w:r w:rsidR="00E62608">
        <w:t>2016</w:t>
      </w:r>
      <w:r w:rsidR="00FF5E44" w:rsidRPr="00FF5E44">
        <w:t xml:space="preserve"> </w:t>
      </w:r>
      <w:r w:rsidR="00FF5E44">
        <w:t xml:space="preserve">г. </w:t>
      </w:r>
      <w:r w:rsidR="00FF5E44" w:rsidRPr="00FF5E44">
        <w:t xml:space="preserve"> </w:t>
      </w:r>
      <w:r w:rsidRPr="00EF1205">
        <w:t>(далее - Правила)</w:t>
      </w:r>
      <w:r w:rsidR="00C60B49" w:rsidRPr="00EF1205">
        <w:t>,</w:t>
      </w:r>
      <w:r w:rsidRPr="00EF1205">
        <w:t xml:space="preserve"> и иными локальными нормативными правовыми актами Биржи. </w:t>
      </w:r>
    </w:p>
    <w:p w:rsidR="00532977" w:rsidRPr="00EF1205" w:rsidRDefault="00532977" w:rsidP="00532977">
      <w:pPr>
        <w:tabs>
          <w:tab w:val="num" w:pos="2134"/>
        </w:tabs>
        <w:spacing w:line="233" w:lineRule="auto"/>
        <w:ind w:firstLine="709"/>
        <w:jc w:val="both"/>
      </w:pPr>
    </w:p>
    <w:p w:rsidR="00532977" w:rsidRPr="005E11A5" w:rsidRDefault="00532977" w:rsidP="005E11A5">
      <w:pPr>
        <w:ind w:firstLine="709"/>
        <w:jc w:val="center"/>
        <w:rPr>
          <w:b/>
        </w:rPr>
      </w:pPr>
      <w:r w:rsidRPr="005E11A5">
        <w:rPr>
          <w:b/>
        </w:rPr>
        <w:t>2. Права и обязанности Сторон</w:t>
      </w:r>
    </w:p>
    <w:p w:rsidR="00532977" w:rsidRPr="00EF1205" w:rsidRDefault="00532977" w:rsidP="002D06C0">
      <w:pPr>
        <w:tabs>
          <w:tab w:val="num" w:pos="2134"/>
        </w:tabs>
        <w:spacing w:line="233" w:lineRule="auto"/>
        <w:jc w:val="both"/>
      </w:pPr>
      <w:r w:rsidRPr="00EF1205">
        <w:t>2.1. Биржа вправе:</w:t>
      </w:r>
    </w:p>
    <w:p w:rsidR="00532977" w:rsidRPr="00EF1205" w:rsidRDefault="00FB6FAA" w:rsidP="002D06C0">
      <w:pPr>
        <w:tabs>
          <w:tab w:val="num" w:pos="2134"/>
        </w:tabs>
        <w:spacing w:line="233" w:lineRule="auto"/>
        <w:jc w:val="both"/>
      </w:pPr>
      <w:r>
        <w:t>-</w:t>
      </w:r>
      <w:r w:rsidR="00532977" w:rsidRPr="00EF1205">
        <w:t xml:space="preserve">требовать от Посетителя торгов соблюдения </w:t>
      </w:r>
      <w:r w:rsidRPr="00EF1205">
        <w:t>зако</w:t>
      </w:r>
      <w:r>
        <w:t>нодательства Кыргызской Республики</w:t>
      </w:r>
      <w:r w:rsidR="00532977" w:rsidRPr="00EF1205">
        <w:t>, Правил, локальных нормативных правовых актов Биржи,</w:t>
      </w:r>
      <w:r w:rsidR="009C4C72" w:rsidRPr="00EF1205">
        <w:t xml:space="preserve"> иных решений Биржи,</w:t>
      </w:r>
      <w:r w:rsidR="00532977" w:rsidRPr="00EF1205">
        <w:t xml:space="preserve"> регулирующих биржевую торговлю, и настоящего договора;</w:t>
      </w:r>
    </w:p>
    <w:p w:rsidR="00532977" w:rsidRPr="00EF1205" w:rsidRDefault="00FB6FAA" w:rsidP="002D06C0">
      <w:pPr>
        <w:tabs>
          <w:tab w:val="num" w:pos="2134"/>
        </w:tabs>
        <w:spacing w:line="233" w:lineRule="auto"/>
        <w:jc w:val="both"/>
      </w:pPr>
      <w:r>
        <w:t xml:space="preserve">- </w:t>
      </w:r>
      <w:r w:rsidR="00532977" w:rsidRPr="00EF1205">
        <w:t>устанавливать с</w:t>
      </w:r>
      <w:r w:rsidR="00532977" w:rsidRPr="00EF1205">
        <w:rPr>
          <w:bCs/>
        </w:rPr>
        <w:t>тавки сборов, взимаемых с Посетителя торгов;</w:t>
      </w:r>
    </w:p>
    <w:p w:rsidR="00532977" w:rsidRPr="00EF1205" w:rsidRDefault="00FB6FAA" w:rsidP="002D06C0">
      <w:pPr>
        <w:tabs>
          <w:tab w:val="num" w:pos="2134"/>
        </w:tabs>
        <w:spacing w:line="233" w:lineRule="auto"/>
        <w:jc w:val="both"/>
      </w:pPr>
      <w:r>
        <w:t xml:space="preserve">- </w:t>
      </w:r>
      <w:r w:rsidR="00532977" w:rsidRPr="00EF1205">
        <w:t>требовать от Посетителя торгов уплаты в установленном порядке в пользу Биржи сборов и иных платежей, связанных с оказываемыми Биржей Посетителю торгов услугами;</w:t>
      </w:r>
    </w:p>
    <w:p w:rsidR="00532977" w:rsidRPr="00EF1205" w:rsidRDefault="00FB6FAA" w:rsidP="002D06C0">
      <w:pPr>
        <w:tabs>
          <w:tab w:val="num" w:pos="2134"/>
        </w:tabs>
        <w:spacing w:line="233" w:lineRule="auto"/>
        <w:jc w:val="both"/>
      </w:pPr>
      <w:r>
        <w:t xml:space="preserve">- </w:t>
      </w:r>
      <w:r w:rsidR="00532977" w:rsidRPr="00EF1205">
        <w:t>требовать от Посетителя торгов предоставления в установленном порядке обеспечения исполнения обязательств по заключенным биржевым сделкам (договорам)</w:t>
      </w:r>
      <w:r w:rsidR="005A1595" w:rsidRPr="00EF1205">
        <w:t xml:space="preserve"> и настоящему договору</w:t>
      </w:r>
      <w:r w:rsidR="00532977" w:rsidRPr="00EF1205">
        <w:t xml:space="preserve"> в виде задатка или иными способами, предусмотренным</w:t>
      </w:r>
      <w:r>
        <w:t>и законодательством Кыргызской Республики</w:t>
      </w:r>
      <w:r w:rsidR="00532977" w:rsidRPr="00EF1205">
        <w:t xml:space="preserve"> и Правилами;</w:t>
      </w:r>
    </w:p>
    <w:p w:rsidR="00532977" w:rsidRPr="00EF1205" w:rsidRDefault="00FB6FAA" w:rsidP="002D06C0">
      <w:pPr>
        <w:tabs>
          <w:tab w:val="num" w:pos="2134"/>
        </w:tabs>
        <w:spacing w:line="233" w:lineRule="auto"/>
        <w:jc w:val="both"/>
      </w:pPr>
      <w:r>
        <w:t xml:space="preserve">- </w:t>
      </w:r>
      <w:r w:rsidR="00532977" w:rsidRPr="00EF1205">
        <w:t>требовать от Посетителя торгов предоставления информации о совершаемых биржевых сделках, в том числе необходимой для закрытия паспорта биржевой сделки;</w:t>
      </w:r>
    </w:p>
    <w:p w:rsidR="00532977" w:rsidRPr="00EF1205" w:rsidRDefault="00FB6FAA" w:rsidP="002D06C0">
      <w:pPr>
        <w:tabs>
          <w:tab w:val="num" w:pos="2134"/>
        </w:tabs>
        <w:spacing w:line="233" w:lineRule="auto"/>
        <w:jc w:val="both"/>
      </w:pPr>
      <w:r>
        <w:t xml:space="preserve">- </w:t>
      </w:r>
      <w:r w:rsidR="00532977" w:rsidRPr="00EF1205">
        <w:t>применять к Посетителю торгов санкции за нарушение Правил и настоящего договора;</w:t>
      </w:r>
    </w:p>
    <w:p w:rsidR="00532977" w:rsidRPr="00EF1205" w:rsidRDefault="00FB6FAA" w:rsidP="002D06C0">
      <w:pPr>
        <w:tabs>
          <w:tab w:val="num" w:pos="2134"/>
        </w:tabs>
        <w:spacing w:line="233" w:lineRule="auto"/>
        <w:jc w:val="both"/>
      </w:pPr>
      <w:r>
        <w:t xml:space="preserve">- </w:t>
      </w:r>
      <w:r w:rsidR="00532977" w:rsidRPr="00EF1205">
        <w:t>осуществлять иные права, предусмотренные закон</w:t>
      </w:r>
      <w:r>
        <w:t>одательством Кыргызской Республики</w:t>
      </w:r>
      <w:r w:rsidR="00532977" w:rsidRPr="00EF1205">
        <w:t>, Правилами и иными локальными нормативными правовыми актами Биржи.</w:t>
      </w:r>
    </w:p>
    <w:p w:rsidR="007E36A3" w:rsidRDefault="00532977" w:rsidP="002D06C0">
      <w:pPr>
        <w:tabs>
          <w:tab w:val="num" w:pos="2134"/>
        </w:tabs>
        <w:spacing w:line="233" w:lineRule="auto"/>
        <w:jc w:val="both"/>
      </w:pPr>
      <w:r w:rsidRPr="00EF1205">
        <w:t>2.2. Биржа обязана:</w:t>
      </w:r>
    </w:p>
    <w:p w:rsidR="00532977" w:rsidRPr="00EF1205" w:rsidRDefault="00FB6FAA" w:rsidP="002D06C0">
      <w:pPr>
        <w:tabs>
          <w:tab w:val="num" w:pos="2134"/>
        </w:tabs>
        <w:spacing w:line="233" w:lineRule="auto"/>
        <w:jc w:val="both"/>
      </w:pPr>
      <w:r>
        <w:t xml:space="preserve">- </w:t>
      </w:r>
      <w:r w:rsidR="00532977" w:rsidRPr="00EF1205">
        <w:t>соблюдать зако</w:t>
      </w:r>
      <w:r>
        <w:t>нодательство Кыргызской Республики</w:t>
      </w:r>
      <w:r w:rsidR="00532977" w:rsidRPr="00EF1205">
        <w:t>, Правила, иные локальные нормативные правовые акты Биржи, регулирующие биржевую торговлю, и настоящий договор;</w:t>
      </w:r>
    </w:p>
    <w:p w:rsidR="00532977" w:rsidRPr="00EF1205" w:rsidRDefault="00FB6FAA" w:rsidP="002D06C0">
      <w:pPr>
        <w:jc w:val="both"/>
      </w:pPr>
      <w:r>
        <w:t xml:space="preserve">- </w:t>
      </w:r>
      <w:r w:rsidR="00532977" w:rsidRPr="00EF1205">
        <w:t>предоставлять Посетителю торгов право на участие в биржевых торгах;</w:t>
      </w:r>
    </w:p>
    <w:p w:rsidR="00532977" w:rsidRPr="00EF1205" w:rsidRDefault="00FB6FAA" w:rsidP="002D06C0">
      <w:pPr>
        <w:tabs>
          <w:tab w:val="num" w:pos="2134"/>
        </w:tabs>
        <w:spacing w:line="233" w:lineRule="auto"/>
        <w:jc w:val="both"/>
      </w:pPr>
      <w:r>
        <w:t xml:space="preserve">- </w:t>
      </w:r>
      <w:r w:rsidR="00532977" w:rsidRPr="00EF1205">
        <w:t>оказывать Посетителю торгов услуги по организации и проведению биржевых торгов в соответствии с Правилами;</w:t>
      </w:r>
    </w:p>
    <w:p w:rsidR="00532977" w:rsidRPr="00EF1205" w:rsidRDefault="00FB6FAA" w:rsidP="002D06C0">
      <w:pPr>
        <w:tabs>
          <w:tab w:val="num" w:pos="2134"/>
        </w:tabs>
        <w:spacing w:line="233" w:lineRule="auto"/>
        <w:jc w:val="both"/>
      </w:pPr>
      <w:r>
        <w:t xml:space="preserve">- </w:t>
      </w:r>
      <w:r w:rsidR="006C436F" w:rsidRPr="00EF1205">
        <w:t xml:space="preserve">направлять </w:t>
      </w:r>
      <w:r w:rsidR="00532977" w:rsidRPr="00EF1205">
        <w:t>Посетителю торгов реестр сделок участника биржевой торговли в сроки и порядке, установленные Биржей;</w:t>
      </w:r>
    </w:p>
    <w:p w:rsidR="00532977" w:rsidRPr="00EF1205" w:rsidRDefault="00FB6FAA" w:rsidP="002D06C0">
      <w:pPr>
        <w:tabs>
          <w:tab w:val="num" w:pos="2134"/>
        </w:tabs>
        <w:spacing w:line="233" w:lineRule="auto"/>
        <w:jc w:val="both"/>
      </w:pPr>
      <w:r>
        <w:t xml:space="preserve">- </w:t>
      </w:r>
      <w:r w:rsidR="00532977" w:rsidRPr="00EF1205">
        <w:t>информировать Посетителя торгов о Правилах, изменениях и дополнениях к ним, деятельности Биржи, в том числе о принимаемых решениях в отношении участников биржевой торговли, их клиентов и других заинтересованных лиц в порядке, установленном Правилами и иными локальными нормативными правовыми актами Биржи;</w:t>
      </w:r>
    </w:p>
    <w:p w:rsidR="00532977" w:rsidRDefault="00FB6FAA" w:rsidP="002D06C0">
      <w:pPr>
        <w:tabs>
          <w:tab w:val="num" w:pos="2134"/>
        </w:tabs>
        <w:spacing w:line="233" w:lineRule="auto"/>
        <w:jc w:val="both"/>
      </w:pPr>
      <w:r>
        <w:t xml:space="preserve">- </w:t>
      </w:r>
      <w:r w:rsidR="00532977" w:rsidRPr="00EF1205">
        <w:t>проводить регистрацию биржевых сделок, совершаемых Посетителем торгов, в соответствии с Правилами и иными локальными нормативными правовыми актами Биржи;</w:t>
      </w:r>
    </w:p>
    <w:p w:rsidR="009C7813" w:rsidRPr="00B9398C" w:rsidRDefault="007366F9" w:rsidP="002D06C0">
      <w:pPr>
        <w:tabs>
          <w:tab w:val="num" w:pos="2134"/>
        </w:tabs>
        <w:spacing w:line="233" w:lineRule="auto"/>
        <w:jc w:val="both"/>
      </w:pPr>
      <w:r>
        <w:lastRenderedPageBreak/>
        <w:t xml:space="preserve">- </w:t>
      </w:r>
      <w:r w:rsidR="00B9398C">
        <w:t>производить оплату в пользу третьих лиц с субсчета Посетителя торгов на Бирже</w:t>
      </w:r>
      <w:r>
        <w:t xml:space="preserve"> на основании письменного поручения Посетителя торгов и всех соответствующих документов</w:t>
      </w:r>
      <w:r w:rsidR="00B9398C">
        <w:t>.</w:t>
      </w:r>
    </w:p>
    <w:p w:rsidR="00532977" w:rsidRPr="00EF1205" w:rsidRDefault="00532977" w:rsidP="002D06C0">
      <w:pPr>
        <w:tabs>
          <w:tab w:val="num" w:pos="2134"/>
        </w:tabs>
        <w:spacing w:line="233" w:lineRule="auto"/>
        <w:jc w:val="both"/>
      </w:pPr>
      <w:r w:rsidRPr="00EF1205">
        <w:t>2.3. Посетитель торгов вправе:</w:t>
      </w:r>
    </w:p>
    <w:p w:rsidR="00532977" w:rsidRPr="00EF1205" w:rsidRDefault="00FB6FAA" w:rsidP="002D06C0">
      <w:pPr>
        <w:tabs>
          <w:tab w:val="num" w:pos="2134"/>
        </w:tabs>
        <w:spacing w:line="233" w:lineRule="auto"/>
        <w:jc w:val="both"/>
      </w:pPr>
      <w:r>
        <w:t xml:space="preserve">- </w:t>
      </w:r>
      <w:r w:rsidR="00532977" w:rsidRPr="00EF1205">
        <w:t>подавать на Биржу заявки на продажу и покупку биржевого товара</w:t>
      </w:r>
      <w:r w:rsidR="00FE24D8">
        <w:t>/услуг</w:t>
      </w:r>
      <w:r w:rsidR="00532977" w:rsidRPr="00EF1205">
        <w:t>;</w:t>
      </w:r>
    </w:p>
    <w:p w:rsidR="00532977" w:rsidRPr="00EF1205" w:rsidRDefault="00FB6FAA" w:rsidP="002D06C0">
      <w:pPr>
        <w:tabs>
          <w:tab w:val="num" w:pos="2134"/>
        </w:tabs>
        <w:spacing w:line="233" w:lineRule="auto"/>
        <w:jc w:val="both"/>
      </w:pPr>
      <w:r>
        <w:t xml:space="preserve">- </w:t>
      </w:r>
      <w:r w:rsidR="00532977" w:rsidRPr="00EF1205">
        <w:t>участвовать в биржевых торгах в соответствии с условиями настоящего договора и Правил;</w:t>
      </w:r>
    </w:p>
    <w:p w:rsidR="00532977" w:rsidRDefault="00FB6FAA" w:rsidP="002D06C0">
      <w:pPr>
        <w:tabs>
          <w:tab w:val="num" w:pos="2134"/>
        </w:tabs>
        <w:spacing w:line="233" w:lineRule="auto"/>
        <w:jc w:val="both"/>
      </w:pPr>
      <w:r>
        <w:t xml:space="preserve">- </w:t>
      </w:r>
      <w:r w:rsidR="00532977" w:rsidRPr="00EF1205">
        <w:t>совершать биржевые сделки;</w:t>
      </w:r>
    </w:p>
    <w:p w:rsidR="009C7813" w:rsidRPr="003B6B41" w:rsidRDefault="009C7813" w:rsidP="002D06C0">
      <w:pPr>
        <w:tabs>
          <w:tab w:val="num" w:pos="2134"/>
        </w:tabs>
        <w:spacing w:line="233" w:lineRule="auto"/>
        <w:jc w:val="both"/>
      </w:pPr>
      <w:r w:rsidRPr="003B6B41">
        <w:t xml:space="preserve">- </w:t>
      </w:r>
      <w:r w:rsidR="003B6B41">
        <w:t xml:space="preserve">поручить Бирже произвести оплату в пользу третьих лиц с его субсчета на Бирже. </w:t>
      </w:r>
    </w:p>
    <w:p w:rsidR="00532977" w:rsidRPr="00EF1205" w:rsidRDefault="00FB6FAA" w:rsidP="002D06C0">
      <w:pPr>
        <w:tabs>
          <w:tab w:val="num" w:pos="2134"/>
        </w:tabs>
        <w:spacing w:line="233" w:lineRule="auto"/>
        <w:jc w:val="both"/>
      </w:pPr>
      <w:r>
        <w:t xml:space="preserve">- </w:t>
      </w:r>
      <w:r w:rsidR="00532977" w:rsidRPr="00EF1205">
        <w:t>получать у Биржи необходимую информацию;</w:t>
      </w:r>
    </w:p>
    <w:p w:rsidR="00532977" w:rsidRPr="00EF1205" w:rsidRDefault="00FB6FAA" w:rsidP="002D06C0">
      <w:pPr>
        <w:tabs>
          <w:tab w:val="num" w:pos="2134"/>
        </w:tabs>
        <w:spacing w:line="233" w:lineRule="auto"/>
        <w:jc w:val="both"/>
      </w:pPr>
      <w:r>
        <w:t xml:space="preserve">- </w:t>
      </w:r>
      <w:r w:rsidR="00532977" w:rsidRPr="00EF1205">
        <w:t>вносить предложения по совершенствованию деятельности Биржи;</w:t>
      </w:r>
    </w:p>
    <w:p w:rsidR="00532977" w:rsidRPr="00EF1205" w:rsidRDefault="00FB6FAA" w:rsidP="002D06C0">
      <w:pPr>
        <w:tabs>
          <w:tab w:val="num" w:pos="2134"/>
        </w:tabs>
        <w:spacing w:line="233" w:lineRule="auto"/>
        <w:jc w:val="both"/>
      </w:pPr>
      <w:r>
        <w:t xml:space="preserve">- </w:t>
      </w:r>
      <w:r w:rsidR="00532977" w:rsidRPr="00EF1205">
        <w:t>осуществлять иные права, предусмотренные зако</w:t>
      </w:r>
      <w:r>
        <w:t>нодательством Кыргызской Республики</w:t>
      </w:r>
      <w:r w:rsidR="00532977" w:rsidRPr="00EF1205">
        <w:t>, Правилами и иными локальными нормативными правовыми актами Биржи.</w:t>
      </w:r>
    </w:p>
    <w:p w:rsidR="00532977" w:rsidRPr="00EF1205" w:rsidRDefault="00532977" w:rsidP="002D06C0">
      <w:pPr>
        <w:tabs>
          <w:tab w:val="num" w:pos="2134"/>
        </w:tabs>
        <w:spacing w:line="233" w:lineRule="auto"/>
        <w:jc w:val="both"/>
      </w:pPr>
      <w:r w:rsidRPr="00EF1205">
        <w:t>2.4. Посетитель торгов обязан:</w:t>
      </w:r>
    </w:p>
    <w:p w:rsidR="00532977" w:rsidRPr="00EF1205" w:rsidRDefault="00FB6FAA" w:rsidP="002D06C0">
      <w:pPr>
        <w:tabs>
          <w:tab w:val="num" w:pos="2134"/>
        </w:tabs>
        <w:spacing w:line="233" w:lineRule="auto"/>
        <w:jc w:val="both"/>
      </w:pPr>
      <w:r>
        <w:t xml:space="preserve">- </w:t>
      </w:r>
      <w:r w:rsidR="00532977" w:rsidRPr="00EF1205">
        <w:t>соблюдать зако</w:t>
      </w:r>
      <w:r>
        <w:t>нодательство Кыргызской Республики</w:t>
      </w:r>
      <w:r w:rsidR="00532977" w:rsidRPr="00EF1205">
        <w:t>, Правила, локальные нормативные правовые акты Биржи,</w:t>
      </w:r>
      <w:r w:rsidR="00252749" w:rsidRPr="00EF1205">
        <w:t xml:space="preserve"> иные решения Биржи,</w:t>
      </w:r>
      <w:r w:rsidR="00532977" w:rsidRPr="00EF1205">
        <w:t xml:space="preserve"> регулирующие биржевую торговлю, и настоящий договор;</w:t>
      </w:r>
    </w:p>
    <w:p w:rsidR="00532977" w:rsidRPr="00EF1205" w:rsidRDefault="00FB6FAA" w:rsidP="002D06C0">
      <w:pPr>
        <w:tabs>
          <w:tab w:val="num" w:pos="2134"/>
        </w:tabs>
        <w:spacing w:line="233" w:lineRule="auto"/>
        <w:jc w:val="both"/>
      </w:pPr>
      <w:r>
        <w:t xml:space="preserve">- </w:t>
      </w:r>
      <w:r w:rsidR="00532977" w:rsidRPr="00EF1205">
        <w:t xml:space="preserve">зарегистрировать на Бирже не менее одного трейдера; </w:t>
      </w:r>
    </w:p>
    <w:p w:rsidR="00FC65E3" w:rsidRPr="00EF1205" w:rsidRDefault="00FB6FAA" w:rsidP="002D06C0">
      <w:pPr>
        <w:tabs>
          <w:tab w:val="num" w:pos="2134"/>
        </w:tabs>
        <w:spacing w:line="233" w:lineRule="auto"/>
        <w:jc w:val="both"/>
      </w:pPr>
      <w:r>
        <w:t xml:space="preserve">- </w:t>
      </w:r>
      <w:r w:rsidR="00FC65E3" w:rsidRPr="00EF1205">
        <w:t xml:space="preserve">письменно или через инструментарий персонального раздела сайта </w:t>
      </w:r>
      <w:hyperlink r:id="rId7" w:history="1">
        <w:r w:rsidR="00FC65E3" w:rsidRPr="00EF1205">
          <w:t>Биржи</w:t>
        </w:r>
      </w:hyperlink>
      <w:r w:rsidR="00FC65E3" w:rsidRPr="00EF1205">
        <w:t xml:space="preserve"> информировать Биржу о прекращении полномочий трейдера не позднее следующего дня с момента прекращения полномочий трейдера;</w:t>
      </w:r>
    </w:p>
    <w:p w:rsidR="00FC65E3" w:rsidRPr="00EF1205" w:rsidRDefault="00FB6FAA" w:rsidP="002D06C0">
      <w:pPr>
        <w:jc w:val="both"/>
      </w:pPr>
      <w:r>
        <w:t xml:space="preserve">- </w:t>
      </w:r>
      <w:r w:rsidR="00FC65E3" w:rsidRPr="00EF1205">
        <w:t>предоставлять Бирже информацию обо всех изменениях, внесенных в документы и сведения, представленные для аккредитации, путем направления Бирже соответствующего уведомления и (или) подтверждающих документов (при их наличии) в течение 1 рабочего дня со дня внесения таких изменений;</w:t>
      </w:r>
    </w:p>
    <w:p w:rsidR="00773286" w:rsidRPr="00EF1205" w:rsidRDefault="00FB6FAA" w:rsidP="002D06C0">
      <w:pPr>
        <w:jc w:val="both"/>
      </w:pPr>
      <w:r>
        <w:t xml:space="preserve">- </w:t>
      </w:r>
      <w:r w:rsidR="00773286" w:rsidRPr="00EF1205">
        <w:t>предоставлять по запросу Биржи документы, необходимые для подтверждения сведений, указанных при аккредитации посетителей торгов и (или) регистрации трейдера;</w:t>
      </w:r>
    </w:p>
    <w:p w:rsidR="00532977" w:rsidRPr="00EF1205" w:rsidRDefault="00FB6FAA" w:rsidP="002D06C0">
      <w:pPr>
        <w:tabs>
          <w:tab w:val="num" w:pos="2134"/>
        </w:tabs>
        <w:spacing w:line="233" w:lineRule="auto"/>
        <w:jc w:val="both"/>
      </w:pPr>
      <w:r>
        <w:t xml:space="preserve">- </w:t>
      </w:r>
      <w:r w:rsidR="00773286" w:rsidRPr="00EF1205">
        <w:t>выполнять решения Биржи по вопросам допуска к биржевым торгам, предоставления обеспечения, исполнения обязательств по заключенным биржевым сделкам (договорам) и уплаты биржевого сбора, проведения биржевых торгов, регистрации и исполнения биржевых договоров по совершенным биржевым сделкам и иным вопросам;</w:t>
      </w:r>
    </w:p>
    <w:p w:rsidR="00532977" w:rsidRPr="00EF1205" w:rsidRDefault="00FB6FAA" w:rsidP="002D06C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32977" w:rsidRPr="00EF1205">
        <w:rPr>
          <w:rFonts w:ascii="Times New Roman" w:hAnsi="Times New Roman" w:cs="Times New Roman"/>
          <w:sz w:val="24"/>
          <w:szCs w:val="24"/>
        </w:rPr>
        <w:t>подписывать все документы, необходимые для оформления фактов совершения биржевых сделок и фактов оказания биржевых услуг;</w:t>
      </w:r>
    </w:p>
    <w:p w:rsidR="00532977" w:rsidRPr="00EF1205" w:rsidRDefault="00FB6FAA" w:rsidP="002D06C0">
      <w:pPr>
        <w:tabs>
          <w:tab w:val="num" w:pos="2134"/>
        </w:tabs>
        <w:spacing w:line="233" w:lineRule="auto"/>
        <w:jc w:val="both"/>
      </w:pPr>
      <w:r>
        <w:t xml:space="preserve">- </w:t>
      </w:r>
      <w:r w:rsidR="00532977" w:rsidRPr="00EF1205">
        <w:t>предоставлять по запросу Биржи дополнительную информацию по биржевым товарам</w:t>
      </w:r>
      <w:r w:rsidR="00FE24D8">
        <w:t>/услугам</w:t>
      </w:r>
      <w:r w:rsidR="00532977" w:rsidRPr="00EF1205">
        <w:t>;</w:t>
      </w:r>
    </w:p>
    <w:p w:rsidR="00532977" w:rsidRPr="00EF1205" w:rsidRDefault="00FB6FAA" w:rsidP="002D06C0">
      <w:pPr>
        <w:tabs>
          <w:tab w:val="num" w:pos="2134"/>
        </w:tabs>
        <w:spacing w:line="233" w:lineRule="auto"/>
        <w:jc w:val="both"/>
      </w:pPr>
      <w:r>
        <w:t xml:space="preserve">- </w:t>
      </w:r>
      <w:r w:rsidR="00532977" w:rsidRPr="00EF1205">
        <w:t xml:space="preserve">исполнять обязательства по </w:t>
      </w:r>
      <w:r w:rsidR="00D3226C" w:rsidRPr="00EF1205">
        <w:t>совершенным</w:t>
      </w:r>
      <w:r w:rsidR="00532977" w:rsidRPr="00EF1205">
        <w:t xml:space="preserve"> биржевым сделкам (договорам);</w:t>
      </w:r>
    </w:p>
    <w:p w:rsidR="00532977" w:rsidRPr="00EF1205" w:rsidRDefault="00FB6FAA" w:rsidP="002D06C0">
      <w:pPr>
        <w:spacing w:line="233" w:lineRule="auto"/>
        <w:jc w:val="both"/>
      </w:pPr>
      <w:r>
        <w:t xml:space="preserve">- </w:t>
      </w:r>
      <w:r w:rsidR="00532977" w:rsidRPr="00EF1205">
        <w:t>в установленном порядке предоставлять Бирже информацию об исполнении обязательств по заключенным биржевым сделкам (договорам</w:t>
      </w:r>
      <w:r w:rsidR="00FF5E44">
        <w:t>)</w:t>
      </w:r>
      <w:r w:rsidR="00532977" w:rsidRPr="00EF1205">
        <w:t>;</w:t>
      </w:r>
    </w:p>
    <w:p w:rsidR="00532977" w:rsidRPr="00EF1205" w:rsidRDefault="00FB6FAA" w:rsidP="002D06C0">
      <w:pPr>
        <w:spacing w:line="233" w:lineRule="auto"/>
        <w:jc w:val="both"/>
      </w:pPr>
      <w:r>
        <w:t xml:space="preserve">- </w:t>
      </w:r>
      <w:r w:rsidR="00532977" w:rsidRPr="00EF1205">
        <w:t>производить оплату биржевых сборов по сове</w:t>
      </w:r>
      <w:r w:rsidR="00304DDE" w:rsidRPr="00EF1205">
        <w:t>ршенным биржевым сделкам,</w:t>
      </w:r>
      <w:r w:rsidR="00304DDE" w:rsidRPr="00EF1205">
        <w:rPr>
          <w:sz w:val="30"/>
          <w:szCs w:val="30"/>
        </w:rPr>
        <w:t xml:space="preserve"> </w:t>
      </w:r>
      <w:r w:rsidR="00304DDE" w:rsidRPr="00EF1205">
        <w:t>а также иных платежей и сборов, взимаемых Биржей</w:t>
      </w:r>
      <w:r w:rsidR="00D3226C" w:rsidRPr="00EF1205">
        <w:t>;</w:t>
      </w:r>
    </w:p>
    <w:p w:rsidR="00532977" w:rsidRPr="00EF1205" w:rsidRDefault="00FB6FAA" w:rsidP="002D06C0">
      <w:pPr>
        <w:spacing w:line="233" w:lineRule="auto"/>
        <w:jc w:val="both"/>
      </w:pPr>
      <w:r>
        <w:t xml:space="preserve">- </w:t>
      </w:r>
      <w:r w:rsidR="00532977" w:rsidRPr="00EF1205">
        <w:t>не позднее двух банковских дней, с момента заключения настоящего договора, направить в свой банк обслуживания заявление на акцепт платежных требований Биржи на срок действия договора, известив об этом Биржу путем предоставления копии заявления с отметкой банка, обслуживающего Посетителя торгов. Срок предоставления копии заявления Бирже - 5 дней;</w:t>
      </w:r>
    </w:p>
    <w:p w:rsidR="00532977" w:rsidRPr="00EF1205" w:rsidRDefault="00FB6FAA" w:rsidP="002D06C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32977" w:rsidRPr="00EF1205">
        <w:rPr>
          <w:rFonts w:ascii="Times New Roman" w:hAnsi="Times New Roman" w:cs="Times New Roman"/>
          <w:sz w:val="24"/>
          <w:szCs w:val="24"/>
        </w:rPr>
        <w:t>уплачивать штрафы, наложенные Биржей за нарушение Правил и настоящего договора, на расчетный счет Биржи в течение 3 банковских дней со дня получения</w:t>
      </w:r>
      <w:r w:rsidR="006712DE" w:rsidRPr="00EF1205">
        <w:rPr>
          <w:rFonts w:ascii="Times New Roman" w:hAnsi="Times New Roman" w:cs="Times New Roman"/>
          <w:sz w:val="24"/>
          <w:szCs w:val="24"/>
        </w:rPr>
        <w:t xml:space="preserve"> соответствующего решения Биржи;</w:t>
      </w:r>
    </w:p>
    <w:p w:rsidR="006712DE" w:rsidRPr="00EF1205" w:rsidRDefault="00FB6FAA" w:rsidP="002D06C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712DE" w:rsidRPr="00EF1205">
        <w:rPr>
          <w:rFonts w:ascii="Times New Roman" w:hAnsi="Times New Roman" w:cs="Times New Roman"/>
          <w:sz w:val="24"/>
          <w:szCs w:val="24"/>
        </w:rPr>
        <w:t>исполнять иные обязанности, предусмотренные настоящим договором и Правилами.</w:t>
      </w:r>
    </w:p>
    <w:p w:rsidR="002F3686" w:rsidRPr="00EF1205" w:rsidRDefault="002F3686" w:rsidP="00BC3345">
      <w:pPr>
        <w:spacing w:line="233" w:lineRule="auto"/>
        <w:jc w:val="both"/>
      </w:pPr>
    </w:p>
    <w:p w:rsidR="00532977" w:rsidRDefault="00532977" w:rsidP="005E11A5">
      <w:pPr>
        <w:spacing w:line="233" w:lineRule="auto"/>
        <w:ind w:firstLine="709"/>
        <w:jc w:val="center"/>
        <w:rPr>
          <w:b/>
          <w:bCs/>
        </w:rPr>
      </w:pPr>
      <w:r w:rsidRPr="005E11A5">
        <w:rPr>
          <w:b/>
          <w:bCs/>
        </w:rPr>
        <w:t>3. Стоимость биржевого обслуживания и порядок расчетов</w:t>
      </w:r>
    </w:p>
    <w:p w:rsidR="002F3686" w:rsidRPr="005E11A5" w:rsidRDefault="002F3686" w:rsidP="005E11A5">
      <w:pPr>
        <w:spacing w:line="233" w:lineRule="auto"/>
        <w:ind w:firstLine="709"/>
        <w:jc w:val="center"/>
        <w:rPr>
          <w:b/>
          <w:bCs/>
        </w:rPr>
      </w:pPr>
    </w:p>
    <w:p w:rsidR="00532977" w:rsidRPr="00EF1205" w:rsidRDefault="00532977" w:rsidP="002D06C0">
      <w:pPr>
        <w:jc w:val="both"/>
        <w:rPr>
          <w:bCs/>
        </w:rPr>
      </w:pPr>
      <w:r w:rsidRPr="00EF1205">
        <w:rPr>
          <w:bCs/>
        </w:rPr>
        <w:t xml:space="preserve">3.1. Ставки биржевого сбора, взимаемого с Посетителя торгов, определяются Биржей в соответствии с законодательством </w:t>
      </w:r>
      <w:r w:rsidR="00FB6FAA">
        <w:rPr>
          <w:bCs/>
        </w:rPr>
        <w:t xml:space="preserve">Кыргызской </w:t>
      </w:r>
      <w:r w:rsidRPr="00EF1205">
        <w:rPr>
          <w:bCs/>
        </w:rPr>
        <w:t>Республики и размещаются на сайте</w:t>
      </w:r>
      <w:r w:rsidR="00025795" w:rsidRPr="00EF1205">
        <w:rPr>
          <w:bCs/>
        </w:rPr>
        <w:t xml:space="preserve"> </w:t>
      </w:r>
      <w:r w:rsidR="007E36A3" w:rsidRPr="00EF1205">
        <w:rPr>
          <w:bCs/>
        </w:rPr>
        <w:t xml:space="preserve">Биржи </w:t>
      </w:r>
      <w:r w:rsidR="007E36A3">
        <w:rPr>
          <w:bCs/>
        </w:rPr>
        <w:t>в</w:t>
      </w:r>
      <w:r w:rsidR="00FB6FAA">
        <w:rPr>
          <w:bCs/>
        </w:rPr>
        <w:t xml:space="preserve"> сети Интернет </w:t>
      </w:r>
      <w:r w:rsidR="005E11A5">
        <w:rPr>
          <w:bCs/>
        </w:rPr>
        <w:t>(</w:t>
      </w:r>
      <w:r w:rsidR="00FB6FAA">
        <w:rPr>
          <w:bCs/>
          <w:lang w:val="en-US"/>
        </w:rPr>
        <w:t>www</w:t>
      </w:r>
      <w:r w:rsidR="00FB6FAA" w:rsidRPr="00FB6FAA">
        <w:rPr>
          <w:bCs/>
        </w:rPr>
        <w:t>.</w:t>
      </w:r>
      <w:r w:rsidR="00B1735E">
        <w:rPr>
          <w:bCs/>
        </w:rPr>
        <w:t>_______________</w:t>
      </w:r>
      <w:r w:rsidR="00FB6FAA" w:rsidRPr="00FB6FAA">
        <w:rPr>
          <w:bCs/>
        </w:rPr>
        <w:t>.</w:t>
      </w:r>
      <w:r w:rsidR="00B1735E">
        <w:rPr>
          <w:bCs/>
        </w:rPr>
        <w:t>___</w:t>
      </w:r>
      <w:r w:rsidR="005E11A5">
        <w:rPr>
          <w:bCs/>
        </w:rPr>
        <w:t>)</w:t>
      </w:r>
      <w:r w:rsidRPr="00EF1205">
        <w:rPr>
          <w:bCs/>
        </w:rPr>
        <w:t>.</w:t>
      </w:r>
    </w:p>
    <w:p w:rsidR="00532977" w:rsidRPr="00EF1205" w:rsidRDefault="00532977" w:rsidP="002D06C0">
      <w:pPr>
        <w:jc w:val="both"/>
      </w:pPr>
      <w:r w:rsidRPr="00EF1205">
        <w:rPr>
          <w:bCs/>
        </w:rPr>
        <w:lastRenderedPageBreak/>
        <w:t>Биржа вправе в одностороннем порядке изменить ставки биржевого сбора, уведомив Посетителя торгов путем размещения информации на сайте</w:t>
      </w:r>
      <w:r w:rsidR="00025795" w:rsidRPr="00EF1205">
        <w:rPr>
          <w:bCs/>
        </w:rPr>
        <w:t xml:space="preserve"> Биржи</w:t>
      </w:r>
      <w:r w:rsidRPr="00EF1205">
        <w:rPr>
          <w:bCs/>
        </w:rPr>
        <w:t>, указанном в части первой настоящего пункта.</w:t>
      </w:r>
    </w:p>
    <w:p w:rsidR="00532977" w:rsidRPr="00EF1205" w:rsidRDefault="00532977" w:rsidP="002D06C0">
      <w:pPr>
        <w:jc w:val="both"/>
      </w:pPr>
      <w:r w:rsidRPr="00EF1205">
        <w:t>3.2. Посетитель торгов в течение 30 календарных дней со дня совершения биржевой сделки на основании реестра сделок участника биржевой торговли производит оплату биржевого сбора путем перечисления денежных средств на расчетный счет Биржи или внесения наличных денежных средств в учреждение банка для их последующего зачисления на расчетный счет Биржи.</w:t>
      </w:r>
    </w:p>
    <w:p w:rsidR="00532977" w:rsidRPr="00EF1205" w:rsidRDefault="00532977" w:rsidP="002D06C0">
      <w:pPr>
        <w:jc w:val="both"/>
      </w:pPr>
      <w:r w:rsidRPr="00EF1205">
        <w:t xml:space="preserve">При совершении биржевой сделки, валютой которой является иностранная валюта, Посетитель торгов оплачивает биржевой сбор в </w:t>
      </w:r>
      <w:r w:rsidR="00FB6FAA">
        <w:t xml:space="preserve">кыргызских сомах </w:t>
      </w:r>
      <w:r w:rsidRPr="00EF1205">
        <w:t>по курсу</w:t>
      </w:r>
      <w:r w:rsidR="00497583" w:rsidRPr="00EF1205">
        <w:t>, установленному</w:t>
      </w:r>
      <w:r w:rsidRPr="00EF1205">
        <w:t xml:space="preserve"> Национальн</w:t>
      </w:r>
      <w:r w:rsidR="00497583" w:rsidRPr="00EF1205">
        <w:t>ым</w:t>
      </w:r>
      <w:r w:rsidRPr="00EF1205">
        <w:t xml:space="preserve"> банк</w:t>
      </w:r>
      <w:r w:rsidR="00497583" w:rsidRPr="00EF1205">
        <w:t>ом</w:t>
      </w:r>
      <w:r w:rsidRPr="00EF1205">
        <w:t xml:space="preserve"> </w:t>
      </w:r>
      <w:r w:rsidR="00FB6FAA">
        <w:t xml:space="preserve">Кыргызской Республики </w:t>
      </w:r>
      <w:r w:rsidRPr="00EF1205">
        <w:t>на дату платежа, если иное не предусмотрено закон</w:t>
      </w:r>
      <w:r w:rsidR="00FB6FAA">
        <w:t>одательством Кыргызской Республики</w:t>
      </w:r>
      <w:r w:rsidRPr="00EF1205">
        <w:t>.</w:t>
      </w:r>
    </w:p>
    <w:p w:rsidR="00532977" w:rsidRPr="00EF1205" w:rsidRDefault="00532977" w:rsidP="002D06C0">
      <w:pPr>
        <w:jc w:val="both"/>
      </w:pPr>
      <w:r w:rsidRPr="00EF1205">
        <w:t>3.3. В случае если Посетитель торгов в сроки, установленные подпунктом 3.2, не произведет оплату биржевого сбора, Биржа имеет право предъявить к расчетному счету Посетителя торгов для оплаты платежное требование с акцептом, без предоставления в банк дополнительных документов.</w:t>
      </w:r>
    </w:p>
    <w:p w:rsidR="00532977" w:rsidRPr="00EF1205" w:rsidRDefault="00532977" w:rsidP="002F3686">
      <w:pPr>
        <w:jc w:val="both"/>
      </w:pPr>
      <w:r w:rsidRPr="00EF1205">
        <w:t>3.4. Расходы по осуществлению платежей, производимых на счета Биржи, осуществляются за счет Посетителя торгов.</w:t>
      </w:r>
    </w:p>
    <w:p w:rsidR="00532977" w:rsidRDefault="00532977" w:rsidP="005E11A5">
      <w:pPr>
        <w:spacing w:line="233" w:lineRule="auto"/>
        <w:ind w:firstLine="709"/>
        <w:jc w:val="center"/>
        <w:rPr>
          <w:b/>
        </w:rPr>
      </w:pPr>
      <w:r w:rsidRPr="005E11A5">
        <w:rPr>
          <w:b/>
        </w:rPr>
        <w:t>4. Ответственность Сторон</w:t>
      </w:r>
    </w:p>
    <w:p w:rsidR="002D06C0" w:rsidRPr="005E11A5" w:rsidRDefault="002D06C0" w:rsidP="005E11A5">
      <w:pPr>
        <w:spacing w:line="233" w:lineRule="auto"/>
        <w:ind w:firstLine="709"/>
        <w:jc w:val="center"/>
        <w:rPr>
          <w:b/>
        </w:rPr>
      </w:pPr>
    </w:p>
    <w:p w:rsidR="00532977" w:rsidRPr="00EF1205" w:rsidRDefault="00532977" w:rsidP="002D06C0">
      <w:pPr>
        <w:tabs>
          <w:tab w:val="num" w:pos="2134"/>
        </w:tabs>
        <w:spacing w:line="233" w:lineRule="auto"/>
        <w:jc w:val="both"/>
      </w:pPr>
      <w:r w:rsidRPr="00EF1205">
        <w:t>4.1. Стороны несут ответственность за неисполнение своих обязательств по настоящему договору в соответствии с зак</w:t>
      </w:r>
      <w:r w:rsidR="00FB6FAA">
        <w:t>онодательством Кыргызской Республики</w:t>
      </w:r>
      <w:r w:rsidRPr="00EF1205">
        <w:t xml:space="preserve"> и Правилами.</w:t>
      </w:r>
    </w:p>
    <w:p w:rsidR="00532977" w:rsidRPr="00EF1205" w:rsidRDefault="00532977" w:rsidP="002D06C0">
      <w:pPr>
        <w:tabs>
          <w:tab w:val="num" w:pos="0"/>
        </w:tabs>
        <w:spacing w:line="233" w:lineRule="auto"/>
        <w:jc w:val="both"/>
      </w:pPr>
      <w:r w:rsidRPr="00EF1205">
        <w:t>4.2. При расчетах с использованием счетов Биржи, согласно условиям зарегистрированных биржевых</w:t>
      </w:r>
      <w:r w:rsidR="00BB1623" w:rsidRPr="00EF1205">
        <w:t xml:space="preserve"> сделок</w:t>
      </w:r>
      <w:r w:rsidRPr="00EF1205">
        <w:t xml:space="preserve"> </w:t>
      </w:r>
      <w:r w:rsidR="00BB1623" w:rsidRPr="00EF1205">
        <w:t>(</w:t>
      </w:r>
      <w:r w:rsidRPr="00EF1205">
        <w:t>договоров</w:t>
      </w:r>
      <w:r w:rsidR="00BB1623" w:rsidRPr="00EF1205">
        <w:t>)</w:t>
      </w:r>
      <w:r w:rsidRPr="00EF1205">
        <w:t>, Биржа несет ответственность за неисполнение или ненадлежащее исполнение по вине Биржи платежных инструкций Посетителя торгов в виде пени из расчета 0,15 % от суммы просроченного платежа за каждый день просрочки.</w:t>
      </w:r>
    </w:p>
    <w:p w:rsidR="00532977" w:rsidRPr="00EF1205" w:rsidRDefault="00532977" w:rsidP="002D06C0">
      <w:pPr>
        <w:tabs>
          <w:tab w:val="num" w:pos="0"/>
        </w:tabs>
        <w:spacing w:line="233" w:lineRule="auto"/>
        <w:jc w:val="both"/>
      </w:pPr>
      <w:r w:rsidRPr="00EF1205">
        <w:t>4.3. Посетитель торгов несет ответственность за неисполнение или ненадлежащее исполнение обязательства по уплате биржевого сбора в виде пени из расчета 0,15 % от суммы просроченного платежа за каждый день просрочки.</w:t>
      </w:r>
    </w:p>
    <w:p w:rsidR="00532977" w:rsidRPr="00EF1205" w:rsidRDefault="00532977" w:rsidP="002D06C0">
      <w:pPr>
        <w:pStyle w:val="ConsNormal"/>
        <w:widowControl/>
        <w:ind w:right="0" w:firstLine="0"/>
        <w:jc w:val="both"/>
        <w:rPr>
          <w:rFonts w:ascii="Times New Roman" w:hAnsi="Times New Roman" w:cs="Times New Roman"/>
          <w:sz w:val="24"/>
          <w:szCs w:val="24"/>
        </w:rPr>
      </w:pPr>
      <w:r w:rsidRPr="00EF1205">
        <w:rPr>
          <w:rFonts w:ascii="Times New Roman" w:hAnsi="Times New Roman" w:cs="Times New Roman"/>
          <w:sz w:val="24"/>
          <w:szCs w:val="24"/>
        </w:rPr>
        <w:t xml:space="preserve">4.4. Биржа вправе применить к Посетителю торгов за нарушение Правил следующие санкции: </w:t>
      </w:r>
    </w:p>
    <w:p w:rsidR="00532977" w:rsidRPr="00EF1205" w:rsidRDefault="002D06C0" w:rsidP="002D06C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32977" w:rsidRPr="00EF1205">
        <w:rPr>
          <w:rFonts w:ascii="Times New Roman" w:hAnsi="Times New Roman" w:cs="Times New Roman"/>
          <w:sz w:val="24"/>
          <w:szCs w:val="24"/>
        </w:rPr>
        <w:t>предупреждение;</w:t>
      </w:r>
    </w:p>
    <w:p w:rsidR="00532977" w:rsidRPr="00EF1205" w:rsidRDefault="002D06C0" w:rsidP="002D06C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32977" w:rsidRPr="00EF1205">
        <w:rPr>
          <w:rFonts w:ascii="Times New Roman" w:hAnsi="Times New Roman" w:cs="Times New Roman"/>
          <w:sz w:val="24"/>
          <w:szCs w:val="24"/>
        </w:rPr>
        <w:t>штраф;</w:t>
      </w:r>
    </w:p>
    <w:p w:rsidR="00532977" w:rsidRPr="00EF1205" w:rsidRDefault="002D06C0" w:rsidP="002D06C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32977" w:rsidRPr="00EF1205">
        <w:rPr>
          <w:rFonts w:ascii="Times New Roman" w:hAnsi="Times New Roman" w:cs="Times New Roman"/>
          <w:sz w:val="24"/>
          <w:szCs w:val="24"/>
        </w:rPr>
        <w:t>лишение права принимать участие в биржевых торгах в течение определенного периода времени;</w:t>
      </w:r>
    </w:p>
    <w:p w:rsidR="00532977" w:rsidRPr="00EF1205" w:rsidRDefault="002D06C0" w:rsidP="002D06C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32977" w:rsidRPr="00EF1205">
        <w:rPr>
          <w:rFonts w:ascii="Times New Roman" w:hAnsi="Times New Roman" w:cs="Times New Roman"/>
          <w:sz w:val="24"/>
          <w:szCs w:val="24"/>
        </w:rPr>
        <w:t>приостановление или прекращение членства на Бирже.</w:t>
      </w:r>
    </w:p>
    <w:p w:rsidR="00532977" w:rsidRPr="00EF1205" w:rsidRDefault="00532977" w:rsidP="002D06C0">
      <w:pPr>
        <w:pStyle w:val="ConsNormal"/>
        <w:widowControl/>
        <w:ind w:right="0" w:firstLine="0"/>
        <w:jc w:val="both"/>
        <w:rPr>
          <w:rFonts w:ascii="Times New Roman" w:hAnsi="Times New Roman" w:cs="Times New Roman"/>
          <w:sz w:val="24"/>
          <w:szCs w:val="24"/>
        </w:rPr>
      </w:pPr>
      <w:r w:rsidRPr="00EF1205">
        <w:rPr>
          <w:rFonts w:ascii="Times New Roman" w:hAnsi="Times New Roman" w:cs="Times New Roman"/>
          <w:sz w:val="24"/>
          <w:szCs w:val="24"/>
        </w:rPr>
        <w:t>Порядок и условия применения Биржей санкций к Посетителю торгов регулируются Правилами и иными локальными нормативными правовыми актами Биржи.</w:t>
      </w:r>
    </w:p>
    <w:p w:rsidR="00532977" w:rsidRPr="00EF1205" w:rsidRDefault="00532977" w:rsidP="002D06C0">
      <w:pPr>
        <w:autoSpaceDE w:val="0"/>
        <w:autoSpaceDN w:val="0"/>
        <w:adjustRightInd w:val="0"/>
        <w:jc w:val="both"/>
      </w:pPr>
      <w:r w:rsidRPr="00EF1205">
        <w:t>4.5. За отсутствие трейдера Посетителя торгов, заявка которого на продажу (покупку) биржевого товара включена в соответствующий реестр заявок, на биржевых торгах без предварительного уведомления Биржи</w:t>
      </w:r>
      <w:r w:rsidRPr="00EF1205">
        <w:rPr>
          <w:b/>
        </w:rPr>
        <w:t>,</w:t>
      </w:r>
      <w:r w:rsidRPr="00EF1205">
        <w:t xml:space="preserve"> Биржа имеет право вынести Посетителю торгов предупреждение или наложить штраф в размере от 1 до 5 базовых величин или лишить его права участия в биржевых торгах на срок до 3 месяцев.</w:t>
      </w:r>
    </w:p>
    <w:p w:rsidR="00532977" w:rsidRPr="00EF1205" w:rsidRDefault="00532977" w:rsidP="002D06C0">
      <w:pPr>
        <w:autoSpaceDE w:val="0"/>
        <w:autoSpaceDN w:val="0"/>
        <w:adjustRightInd w:val="0"/>
        <w:jc w:val="both"/>
      </w:pPr>
      <w:r w:rsidRPr="00EF1205">
        <w:rPr>
          <w:spacing w:val="1"/>
        </w:rPr>
        <w:t>4.6. За нарушение сроков снятия (отзыва) с биржевых торгов заявок на продажу (покупку) товара или их корректировки</w:t>
      </w:r>
      <w:r w:rsidRPr="00EF1205">
        <w:t xml:space="preserve"> Биржа имеет право вынести Посетителю торгов предупреждение или наложить штраф в размере от 1 до 5 базовых величин или лишить его права участия в биржевых торгах на срок до 3 месяцев.</w:t>
      </w:r>
    </w:p>
    <w:p w:rsidR="00532977" w:rsidRPr="00EF1205" w:rsidRDefault="00532977" w:rsidP="002D06C0">
      <w:pPr>
        <w:jc w:val="both"/>
      </w:pPr>
      <w:r w:rsidRPr="00EF1205">
        <w:t>4.7. За не</w:t>
      </w:r>
      <w:r w:rsidR="00B1735E">
        <w:t xml:space="preserve"> </w:t>
      </w:r>
      <w:r w:rsidRPr="00EF1205">
        <w:t>подписание биржевого договора, реестра сделок участника биржевой торговли в сроки, установленные локальными нормативными правовыми актами Биржи, Биржа имеет право наложить на Посетителя торгов штраф в размере от 10 до 50 базовых величин или лишить его права участия в биржевых торгах на срок до 6 месяцев.</w:t>
      </w:r>
    </w:p>
    <w:p w:rsidR="00C51E5B" w:rsidRPr="00EF1205" w:rsidRDefault="00C51E5B" w:rsidP="002D06C0">
      <w:pPr>
        <w:autoSpaceDE w:val="0"/>
        <w:autoSpaceDN w:val="0"/>
        <w:adjustRightInd w:val="0"/>
        <w:jc w:val="both"/>
      </w:pPr>
      <w:r w:rsidRPr="00EF1205">
        <w:t xml:space="preserve">4.8. За представление Бирже недостоверных сведений о товаре, выставляемом на биржевые торги, об исполнении обязательств по заключенным биржевым сделкам (договорам), иных недостоверных сведений, а также за не представление или за нарушение сроков представления </w:t>
      </w:r>
      <w:r w:rsidRPr="00EF1205">
        <w:lastRenderedPageBreak/>
        <w:t>информации о внесенных изменениях в представленные документы для заключения договора на биржевое обслуживание</w:t>
      </w:r>
      <w:r w:rsidRPr="00EF1205">
        <w:rPr>
          <w:sz w:val="30"/>
          <w:szCs w:val="30"/>
        </w:rPr>
        <w:t xml:space="preserve"> </w:t>
      </w:r>
      <w:r w:rsidRPr="00EF1205">
        <w:t>Биржа имеет право наложить на Посетителя торгов штраф в размере от 1 до 10 базовых величин или лишить его права участия в биржевых торгах на срок до 3 месяцев.</w:t>
      </w:r>
    </w:p>
    <w:p w:rsidR="00532977" w:rsidRPr="00EF1205" w:rsidRDefault="00532977" w:rsidP="002D06C0">
      <w:pPr>
        <w:autoSpaceDE w:val="0"/>
        <w:autoSpaceDN w:val="0"/>
        <w:adjustRightInd w:val="0"/>
        <w:jc w:val="both"/>
      </w:pPr>
      <w:r w:rsidRPr="00EF1205">
        <w:t>4.9. За нарушение срок</w:t>
      </w:r>
      <w:r w:rsidR="007E2E40" w:rsidRPr="00EF1205">
        <w:t>ов</w:t>
      </w:r>
      <w:r w:rsidRPr="00EF1205">
        <w:t xml:space="preserve"> </w:t>
      </w:r>
      <w:r w:rsidR="007E2E40" w:rsidRPr="00EF1205">
        <w:t xml:space="preserve">формирования и (или) представления для регистрации </w:t>
      </w:r>
      <w:r w:rsidRPr="00EF1205">
        <w:t>биржевого договора, дополнительного соглашения к биржевому договору, соглашения о расторжении биржевого договора (биржевой сделки) Биржа имеет право вынести Посетителю торгов предупреждение или наложить штраф в размере от 3 до 5 базовых величин или лишить его права участия в биржевых торгах на срок до 2 месяцев.</w:t>
      </w:r>
    </w:p>
    <w:p w:rsidR="00532977" w:rsidRPr="00EF1205" w:rsidRDefault="00532977" w:rsidP="002D06C0">
      <w:pPr>
        <w:jc w:val="both"/>
      </w:pPr>
      <w:r w:rsidRPr="00EF1205">
        <w:t>4.10. За неисполнение или ненадлежащее исполнение обязательств по биржевой сделке (договору) Биржа имеет право наложить на Посетителя торгов штраф в размере до 10% от суммы биржевой сделки или лишить его права участия в биржевых торгах на срок до 3 месяцев.</w:t>
      </w:r>
    </w:p>
    <w:p w:rsidR="00532977" w:rsidRPr="00EF1205" w:rsidRDefault="00532977" w:rsidP="002D06C0">
      <w:pPr>
        <w:jc w:val="both"/>
      </w:pPr>
      <w:r w:rsidRPr="00EF1205">
        <w:t xml:space="preserve">При неисполнении или ненадлежащем исполнении Посетителем торгов обязательств по биржевой сделке, валютой платежа по которой является иностранная валюта, уплата штрафа осуществляется в </w:t>
      </w:r>
      <w:r w:rsidR="00FB6FAA">
        <w:t xml:space="preserve">кыргызских сомах </w:t>
      </w:r>
      <w:r w:rsidRPr="00EF1205">
        <w:t>по курсу Национа</w:t>
      </w:r>
      <w:r w:rsidR="00FB6FAA">
        <w:t>льного банка Кыргызской Республики</w:t>
      </w:r>
      <w:r w:rsidRPr="00EF1205">
        <w:t>, установленному на дату платежа.</w:t>
      </w:r>
    </w:p>
    <w:p w:rsidR="00C51E5B" w:rsidRPr="00EF1205" w:rsidRDefault="00C51E5B" w:rsidP="002D06C0">
      <w:pPr>
        <w:jc w:val="both"/>
      </w:pPr>
      <w:r w:rsidRPr="00EF1205">
        <w:t xml:space="preserve">4.11. За совершение Посетителем торгов нарушений Правил и настоящего договора, не предусмотренных </w:t>
      </w:r>
      <w:r w:rsidR="00C86B93">
        <w:t>4.5 – 4.10</w:t>
      </w:r>
      <w:r w:rsidR="007E36A3">
        <w:t>.</w:t>
      </w:r>
      <w:r w:rsidR="00C86B93">
        <w:t xml:space="preserve"> </w:t>
      </w:r>
      <w:r w:rsidRPr="00EF1205">
        <w:t xml:space="preserve"> настоящего </w:t>
      </w:r>
      <w:r w:rsidR="00442297" w:rsidRPr="00EF1205">
        <w:t>договора,</w:t>
      </w:r>
      <w:r w:rsidRPr="00EF1205">
        <w:t xml:space="preserve"> Биржа имеет право вынести Посетителю торгов предупреждение или наложить штраф в размере от 1 до 5 базовых величин или лишить его права участия в биржевых торгах на срок до 2 месяцев.</w:t>
      </w:r>
    </w:p>
    <w:p w:rsidR="00C51E5B" w:rsidRPr="00EF1205" w:rsidRDefault="00C51E5B" w:rsidP="002D06C0">
      <w:pPr>
        <w:jc w:val="both"/>
      </w:pPr>
      <w:r w:rsidRPr="00EF1205">
        <w:t>4.12. За совершение Посетителем торгов, являющимся членом Биржи, нарушений, предусмотренных подпунктами 4.5 – 4.11 настоящего договора, повторно в течение одного года после применения санкций за такие же нарушения, Биржа имеет право вместо предусмотренных указанными подпунктами санкций применить к нему санкцию в виде приостановления или прекращения членства на Бирже.</w:t>
      </w:r>
    </w:p>
    <w:p w:rsidR="00532977" w:rsidRPr="00EF1205" w:rsidRDefault="00532977" w:rsidP="00532977">
      <w:pPr>
        <w:ind w:firstLine="709"/>
      </w:pPr>
    </w:p>
    <w:p w:rsidR="00532977" w:rsidRDefault="00532977" w:rsidP="005E11A5">
      <w:pPr>
        <w:ind w:firstLine="709"/>
        <w:jc w:val="center"/>
        <w:rPr>
          <w:b/>
        </w:rPr>
      </w:pPr>
      <w:r w:rsidRPr="005E11A5">
        <w:rPr>
          <w:b/>
        </w:rPr>
        <w:t>5. Порядок разрешения споров</w:t>
      </w:r>
    </w:p>
    <w:p w:rsidR="002D06C0" w:rsidRPr="005E11A5" w:rsidRDefault="002D06C0" w:rsidP="005E11A5">
      <w:pPr>
        <w:ind w:firstLine="709"/>
        <w:jc w:val="center"/>
        <w:rPr>
          <w:b/>
        </w:rPr>
      </w:pPr>
    </w:p>
    <w:p w:rsidR="00C86B93" w:rsidRDefault="00C86B93" w:rsidP="002D06C0">
      <w:pPr>
        <w:tabs>
          <w:tab w:val="num" w:pos="2134"/>
        </w:tabs>
        <w:spacing w:line="233" w:lineRule="auto"/>
        <w:jc w:val="both"/>
      </w:pPr>
      <w:r>
        <w:t>5.1.</w:t>
      </w:r>
      <w:r w:rsidR="003854C8">
        <w:t xml:space="preserve"> </w:t>
      </w:r>
      <w:r>
        <w:t>Все споры, связанные с заключением, толкованием, исполне</w:t>
      </w:r>
      <w:r w:rsidR="005B4F49">
        <w:t>нием и расторжением настоящего д</w:t>
      </w:r>
      <w:r>
        <w:t>оговора, будут разрешаться Сторонами путем переговоров.</w:t>
      </w:r>
    </w:p>
    <w:p w:rsidR="00C86B93" w:rsidRDefault="00C86B93" w:rsidP="002D06C0">
      <w:pPr>
        <w:tabs>
          <w:tab w:val="num" w:pos="2134"/>
        </w:tabs>
        <w:spacing w:line="233" w:lineRule="auto"/>
        <w:jc w:val="both"/>
      </w:pPr>
      <w:r>
        <w:t>5.2.</w:t>
      </w:r>
      <w:r w:rsidR="003854C8">
        <w:t xml:space="preserve"> </w:t>
      </w:r>
      <w:r>
        <w:t>В случае не</w:t>
      </w:r>
      <w:r w:rsidR="00B1735E">
        <w:t xml:space="preserve"> </w:t>
      </w:r>
      <w:r>
        <w:t xml:space="preserve">урегулирования </w:t>
      </w:r>
      <w:r w:rsidR="00442297">
        <w:t>разногласий в соответствии с п.5</w:t>
      </w:r>
      <w:r w:rsidR="00A47B3B">
        <w:t xml:space="preserve">.1 </w:t>
      </w:r>
      <w:r w:rsidR="005B4F49">
        <w:t>настоящего д</w:t>
      </w:r>
      <w:r>
        <w:t xml:space="preserve">оговора, спор подлежит рассмотрению в Международном Третейском суде при Торгово-промышленной палате Кыргызской Республики в соответствии с Регламентом Международного Третейского суда одним арбитром (при стоимости иска до 50 000 долларов </w:t>
      </w:r>
      <w:r w:rsidR="00A47B3B">
        <w:t xml:space="preserve">США </w:t>
      </w:r>
      <w:r>
        <w:t>или в эквивалентной сумме в национальной валюте по курсу Национального Банка Кыргызской Республики на день подачи искового заявления) и тремя арбитрами (при стоимости иска свыше 50 000 долларов</w:t>
      </w:r>
      <w:r w:rsidR="00A47B3B">
        <w:t xml:space="preserve"> США</w:t>
      </w:r>
      <w:r>
        <w:t xml:space="preserve"> или в эквивалентной сумме в национальной валюте по учетному курсу НБ КР на день подачи искового заявления), избранными в соответствии с этим Регламентом. </w:t>
      </w:r>
      <w:r w:rsidR="007E36A3">
        <w:t>Применимым материальным правом,</w:t>
      </w:r>
      <w:r>
        <w:t xml:space="preserve"> в соответствии с которым будет рассматриваться спор, является законодательство Кыргызской Республики. Третейское разбирательство должно проводиться на русском или английском языке по согласованию Сторон. Решение третейского суда является окончательным и обжалованию не подлежит. Место рассмотрения - офис Международный Третейский суд при Торгово-промышленной Палате Кыргызской Республики.</w:t>
      </w:r>
    </w:p>
    <w:p w:rsidR="00C86B93" w:rsidRDefault="00C86B93" w:rsidP="002D06C0">
      <w:pPr>
        <w:tabs>
          <w:tab w:val="num" w:pos="2134"/>
        </w:tabs>
        <w:spacing w:line="233" w:lineRule="auto"/>
        <w:jc w:val="both"/>
      </w:pPr>
      <w:r>
        <w:t>5.</w:t>
      </w:r>
      <w:r w:rsidR="007E36A3">
        <w:t>3. Недействительность</w:t>
      </w:r>
      <w:r>
        <w:t xml:space="preserve"> одного или</w:t>
      </w:r>
      <w:r w:rsidR="005B4F49">
        <w:t xml:space="preserve"> нескольких пунктов настоящего д</w:t>
      </w:r>
      <w:r>
        <w:t>оговора не влечет за собой</w:t>
      </w:r>
      <w:r w:rsidR="005B4F49">
        <w:t xml:space="preserve"> недействительность настоящего д</w:t>
      </w:r>
      <w:r>
        <w:t>оговора, в том числе арбитражной оговорки.</w:t>
      </w:r>
    </w:p>
    <w:p w:rsidR="002D06C0" w:rsidRPr="005E11A5" w:rsidRDefault="002D06C0" w:rsidP="005B4F49">
      <w:pPr>
        <w:tabs>
          <w:tab w:val="num" w:pos="2134"/>
        </w:tabs>
        <w:spacing w:line="233" w:lineRule="auto"/>
        <w:rPr>
          <w:b/>
        </w:rPr>
      </w:pPr>
    </w:p>
    <w:p w:rsidR="00532977" w:rsidRDefault="00532977" w:rsidP="005E11A5">
      <w:pPr>
        <w:ind w:firstLine="709"/>
        <w:jc w:val="center"/>
        <w:rPr>
          <w:b/>
        </w:rPr>
      </w:pPr>
      <w:r w:rsidRPr="005E11A5">
        <w:rPr>
          <w:b/>
        </w:rPr>
        <w:t>6. Срок действия договора</w:t>
      </w:r>
    </w:p>
    <w:p w:rsidR="002F3686" w:rsidRPr="005E11A5" w:rsidRDefault="002F3686" w:rsidP="005E11A5">
      <w:pPr>
        <w:ind w:firstLine="709"/>
        <w:jc w:val="center"/>
        <w:rPr>
          <w:b/>
        </w:rPr>
      </w:pPr>
    </w:p>
    <w:p w:rsidR="00532977" w:rsidRPr="00EF1205" w:rsidRDefault="00532977" w:rsidP="002D06C0">
      <w:pPr>
        <w:jc w:val="both"/>
      </w:pPr>
      <w:r w:rsidRPr="00EF1205">
        <w:t>6.1. Настоящий договор вступает в силу с момента подписания его Сторонами и действует в течение 1 года, а в части расчетов Посетителя торгов с Биржей – до полного исполнения обязательств Посетителем торгов.</w:t>
      </w:r>
    </w:p>
    <w:p w:rsidR="00532977" w:rsidRPr="00EF1205" w:rsidRDefault="00532977" w:rsidP="002D06C0">
      <w:pPr>
        <w:jc w:val="both"/>
      </w:pPr>
      <w:r w:rsidRPr="00EF1205">
        <w:lastRenderedPageBreak/>
        <w:t>Если ни одна из Сторон не заявит письменно о своем намерении расторгнуть настоящий договор не менее чем за 10 дней до истечения срока его действия, договор пролонгируется каждый раз на тот же срок и на тех же условиях.</w:t>
      </w:r>
    </w:p>
    <w:p w:rsidR="00532977" w:rsidRPr="00EF1205" w:rsidRDefault="00532977" w:rsidP="002D06C0">
      <w:pPr>
        <w:jc w:val="both"/>
      </w:pPr>
      <w:r w:rsidRPr="00EF1205">
        <w:t>6.2. В случае</w:t>
      </w:r>
      <w:r w:rsidRPr="00EF1205">
        <w:rPr>
          <w:b/>
        </w:rPr>
        <w:t xml:space="preserve"> </w:t>
      </w:r>
      <w:r w:rsidRPr="00EF1205">
        <w:t>неоднократного (два и более раза) нарушения Посетителем торгов в течение срока действия настоящего договора зако</w:t>
      </w:r>
      <w:r w:rsidR="001C75CE">
        <w:t>нодательства Кыргызской Республики</w:t>
      </w:r>
      <w:r w:rsidRPr="00EF1205">
        <w:t>, регулирующего биржевую торговлю, Правил, или настоящего договора Биржа вправе в одностороннем порядке отказаться от исполнения настоящего договора.</w:t>
      </w:r>
    </w:p>
    <w:p w:rsidR="00532977" w:rsidRPr="00EF1205" w:rsidRDefault="00532977" w:rsidP="002D06C0">
      <w:pPr>
        <w:jc w:val="both"/>
      </w:pPr>
      <w:r w:rsidRPr="00EF1205">
        <w:t>При этом настоящий договор считается расторгнутым с момента получения Посетителем торгов уведомления об одностороннем отказе Биржи от его исполнения.</w:t>
      </w:r>
    </w:p>
    <w:p w:rsidR="00532977" w:rsidRPr="00EF1205" w:rsidRDefault="00532977" w:rsidP="002D06C0">
      <w:pPr>
        <w:jc w:val="both"/>
      </w:pPr>
    </w:p>
    <w:p w:rsidR="00532977" w:rsidRDefault="00532977" w:rsidP="005E11A5">
      <w:pPr>
        <w:ind w:firstLine="709"/>
        <w:jc w:val="center"/>
        <w:rPr>
          <w:b/>
        </w:rPr>
      </w:pPr>
      <w:r w:rsidRPr="005E11A5">
        <w:rPr>
          <w:b/>
        </w:rPr>
        <w:t>7. Заключительные положения</w:t>
      </w:r>
    </w:p>
    <w:p w:rsidR="002D06C0" w:rsidRPr="005E11A5" w:rsidRDefault="002D06C0" w:rsidP="005E11A5">
      <w:pPr>
        <w:ind w:firstLine="709"/>
        <w:jc w:val="center"/>
        <w:rPr>
          <w:b/>
        </w:rPr>
      </w:pPr>
    </w:p>
    <w:p w:rsidR="00532977" w:rsidRPr="00EF1205" w:rsidRDefault="00532977" w:rsidP="002D06C0">
      <w:pPr>
        <w:jc w:val="both"/>
      </w:pPr>
      <w:r w:rsidRPr="00EF1205">
        <w:t xml:space="preserve">7.1. Во всем остальном, что не урегулировано настоящим договором, отношения Сторон регулируются законодательством </w:t>
      </w:r>
      <w:r w:rsidR="001C75CE">
        <w:t xml:space="preserve">Кыргызской </w:t>
      </w:r>
      <w:r w:rsidRPr="00EF1205">
        <w:t>Республики, Правилами и иными локальными нормативными правовыми актами Биржи.</w:t>
      </w:r>
    </w:p>
    <w:p w:rsidR="00532977" w:rsidRPr="00EF1205" w:rsidRDefault="00532977" w:rsidP="002D06C0">
      <w:pPr>
        <w:jc w:val="both"/>
      </w:pPr>
      <w:r w:rsidRPr="00EF1205">
        <w:t>7.2. В случаях, определенных решениями Биржи, Посетитель торгов предоставляет Бирже задаток как способ обеспечения исполнения обязательств по биржевым сделкам (договорам) и договору на биржевое обслуживание в соответствии с Соглашением о задатке – приложением к настоящему договору, которое является его неотъемлемой частью.</w:t>
      </w:r>
    </w:p>
    <w:p w:rsidR="00532977" w:rsidRPr="00EF1205" w:rsidRDefault="00532977" w:rsidP="002D06C0">
      <w:pPr>
        <w:tabs>
          <w:tab w:val="num" w:pos="2134"/>
        </w:tabs>
        <w:spacing w:line="233" w:lineRule="auto"/>
        <w:jc w:val="both"/>
      </w:pPr>
      <w:r w:rsidRPr="00EF1205">
        <w:t xml:space="preserve">7.3. Изменения и дополнения к настоящему договору, за исключением изменения </w:t>
      </w:r>
      <w:r w:rsidR="006F5825" w:rsidRPr="006F5825">
        <w:t>местонахождения Сторон и (или) их банковских реквизитов</w:t>
      </w:r>
      <w:r w:rsidRPr="00EF1205">
        <w:t>, должны быть совершены в письменной форме в виде дополнительных соглашений, подписанных уполномоченными представителями Сторон, которые являются неотъемлемой частью настоящего договора</w:t>
      </w:r>
      <w:r w:rsidR="006F5825">
        <w:t>.</w:t>
      </w:r>
    </w:p>
    <w:p w:rsidR="00532977" w:rsidRPr="00EF1205" w:rsidRDefault="00532977" w:rsidP="002D06C0">
      <w:pPr>
        <w:tabs>
          <w:tab w:val="num" w:pos="2134"/>
        </w:tabs>
        <w:spacing w:line="233" w:lineRule="auto"/>
        <w:jc w:val="both"/>
      </w:pPr>
      <w:r w:rsidRPr="00EF1205">
        <w:t>7.4. Настоящий договор составлен</w:t>
      </w:r>
      <w:r w:rsidR="005B4F49">
        <w:t xml:space="preserve"> на русском языке,</w:t>
      </w:r>
      <w:r w:rsidRPr="00EF1205">
        <w:t xml:space="preserve"> в двух экземплярах, имеющих одинаковую юридическую силу, по одному для каждой Стороны.</w:t>
      </w:r>
    </w:p>
    <w:p w:rsidR="00532977" w:rsidRPr="00EF1205" w:rsidRDefault="00532977" w:rsidP="00532977">
      <w:pPr>
        <w:tabs>
          <w:tab w:val="num" w:pos="0"/>
        </w:tabs>
        <w:spacing w:line="233" w:lineRule="auto"/>
        <w:ind w:firstLine="709"/>
        <w:jc w:val="both"/>
      </w:pPr>
    </w:p>
    <w:p w:rsidR="00532977" w:rsidRDefault="00532977" w:rsidP="006F5BA6">
      <w:pPr>
        <w:tabs>
          <w:tab w:val="num" w:pos="0"/>
        </w:tabs>
        <w:spacing w:after="120" w:line="233" w:lineRule="auto"/>
        <w:ind w:firstLine="709"/>
        <w:jc w:val="center"/>
        <w:rPr>
          <w:b/>
        </w:rPr>
      </w:pPr>
      <w:r w:rsidRPr="006F5BA6">
        <w:rPr>
          <w:b/>
        </w:rPr>
        <w:t>8. Адреса, реквизиты и подписи Сторон</w:t>
      </w:r>
    </w:p>
    <w:p w:rsidR="004B7C5E" w:rsidRPr="006F5BA6" w:rsidRDefault="004B7C5E" w:rsidP="006F5BA6">
      <w:pPr>
        <w:tabs>
          <w:tab w:val="num" w:pos="0"/>
        </w:tabs>
        <w:spacing w:after="120" w:line="233" w:lineRule="auto"/>
        <w:ind w:firstLine="709"/>
        <w:jc w:val="center"/>
        <w:rPr>
          <w:b/>
        </w:rPr>
      </w:pPr>
    </w:p>
    <w:tbl>
      <w:tblPr>
        <w:tblW w:w="9720" w:type="dxa"/>
        <w:tblInd w:w="108" w:type="dxa"/>
        <w:tblLook w:val="01E0" w:firstRow="1" w:lastRow="1" w:firstColumn="1" w:lastColumn="1" w:noHBand="0" w:noVBand="0"/>
      </w:tblPr>
      <w:tblGrid>
        <w:gridCol w:w="5400"/>
        <w:gridCol w:w="4320"/>
      </w:tblGrid>
      <w:tr w:rsidR="00532977" w:rsidRPr="00EF1205">
        <w:tc>
          <w:tcPr>
            <w:tcW w:w="5400" w:type="dxa"/>
          </w:tcPr>
          <w:p w:rsidR="00532977" w:rsidRPr="00EF1205" w:rsidRDefault="00532977" w:rsidP="00525F1D">
            <w:pPr>
              <w:tabs>
                <w:tab w:val="num" w:pos="0"/>
              </w:tabs>
              <w:spacing w:line="233" w:lineRule="auto"/>
              <w:jc w:val="both"/>
              <w:rPr>
                <w:b/>
              </w:rPr>
            </w:pPr>
            <w:r w:rsidRPr="00EF1205">
              <w:rPr>
                <w:b/>
              </w:rPr>
              <w:t>Биржа</w:t>
            </w:r>
          </w:p>
        </w:tc>
        <w:tc>
          <w:tcPr>
            <w:tcW w:w="4320" w:type="dxa"/>
          </w:tcPr>
          <w:p w:rsidR="00532977" w:rsidRPr="00EF1205" w:rsidRDefault="00532977" w:rsidP="00525F1D">
            <w:pPr>
              <w:tabs>
                <w:tab w:val="num" w:pos="0"/>
              </w:tabs>
              <w:spacing w:line="233" w:lineRule="auto"/>
              <w:jc w:val="both"/>
              <w:rPr>
                <w:b/>
              </w:rPr>
            </w:pPr>
            <w:r w:rsidRPr="00EF1205">
              <w:rPr>
                <w:b/>
              </w:rPr>
              <w:t>Посетитель торгов</w:t>
            </w:r>
          </w:p>
        </w:tc>
      </w:tr>
      <w:tr w:rsidR="00532977" w:rsidRPr="00EF1205">
        <w:tc>
          <w:tcPr>
            <w:tcW w:w="5400" w:type="dxa"/>
          </w:tcPr>
          <w:p w:rsidR="001C75CE" w:rsidRPr="005B4F49" w:rsidRDefault="001C75CE" w:rsidP="001C75CE">
            <w:pPr>
              <w:pStyle w:val="ConsPlusNonformat"/>
              <w:jc w:val="both"/>
              <w:rPr>
                <w:rStyle w:val="None"/>
                <w:rFonts w:ascii="Times New Roman" w:hAnsi="Times New Roman" w:cs="Times New Roman"/>
                <w:sz w:val="24"/>
                <w:szCs w:val="24"/>
              </w:rPr>
            </w:pPr>
          </w:p>
          <w:p w:rsidR="001C75CE" w:rsidRPr="005B4F49" w:rsidRDefault="00E62608" w:rsidP="005B4F49">
            <w:pPr>
              <w:pStyle w:val="ConsPlusNonformat"/>
              <w:rPr>
                <w:rStyle w:val="None"/>
                <w:rFonts w:ascii="Times New Roman" w:eastAsia="Times New Roman" w:hAnsi="Times New Roman" w:cs="Times New Roman"/>
                <w:sz w:val="24"/>
                <w:szCs w:val="24"/>
              </w:rPr>
            </w:pPr>
            <w:r>
              <w:rPr>
                <w:rStyle w:val="None"/>
                <w:rFonts w:ascii="Times New Roman" w:hAnsi="Times New Roman" w:cs="Times New Roman"/>
                <w:sz w:val="24"/>
                <w:szCs w:val="24"/>
              </w:rPr>
              <w:t>Товарно-Сырьевая биржа ЕС</w:t>
            </w:r>
          </w:p>
          <w:p w:rsidR="00E62608" w:rsidRDefault="001C75CE" w:rsidP="00E62608">
            <w:pPr>
              <w:pStyle w:val="ConsPlusNonformat"/>
              <w:rPr>
                <w:rStyle w:val="None"/>
                <w:rFonts w:ascii="Times New Roman" w:hAnsi="Times New Roman" w:cs="Times New Roman"/>
                <w:sz w:val="24"/>
                <w:szCs w:val="24"/>
              </w:rPr>
            </w:pPr>
            <w:r w:rsidRPr="005B4F49">
              <w:rPr>
                <w:rStyle w:val="None"/>
                <w:rFonts w:ascii="Times New Roman" w:hAnsi="Times New Roman" w:cs="Times New Roman"/>
                <w:sz w:val="24"/>
                <w:szCs w:val="24"/>
              </w:rPr>
              <w:t>Юридический адрес:</w:t>
            </w:r>
            <w:r w:rsidR="00E62608" w:rsidRPr="005B4F49">
              <w:rPr>
                <w:rStyle w:val="None"/>
                <w:rFonts w:ascii="Times New Roman" w:hAnsi="Times New Roman" w:cs="Times New Roman"/>
                <w:sz w:val="24"/>
                <w:szCs w:val="24"/>
              </w:rPr>
              <w:t xml:space="preserve"> </w:t>
            </w:r>
            <w:r w:rsidR="00E62608" w:rsidRPr="005B4F49">
              <w:rPr>
                <w:rStyle w:val="None"/>
                <w:rFonts w:ascii="Times New Roman" w:hAnsi="Times New Roman" w:cs="Times New Roman"/>
                <w:sz w:val="24"/>
                <w:szCs w:val="24"/>
              </w:rPr>
              <w:t xml:space="preserve">: </w:t>
            </w:r>
            <w:r w:rsidR="00E62608">
              <w:rPr>
                <w:rStyle w:val="None"/>
                <w:rFonts w:ascii="Times New Roman" w:hAnsi="Times New Roman" w:cs="Times New Roman"/>
                <w:sz w:val="24"/>
                <w:szCs w:val="24"/>
              </w:rPr>
              <w:t xml:space="preserve">Кыргызская Республика,г.Балыкчи,Нарынское </w:t>
            </w:r>
          </w:p>
          <w:p w:rsidR="001C75CE" w:rsidRPr="00E62608" w:rsidRDefault="00E62608" w:rsidP="005B4F49">
            <w:pPr>
              <w:pStyle w:val="ConsPlusNonformat"/>
              <w:rPr>
                <w:rStyle w:val="None"/>
                <w:rFonts w:ascii="Times New Roman" w:hAnsi="Times New Roman" w:cs="Times New Roman"/>
                <w:sz w:val="24"/>
                <w:szCs w:val="24"/>
              </w:rPr>
            </w:pPr>
            <w:r>
              <w:rPr>
                <w:rStyle w:val="None"/>
                <w:rFonts w:ascii="Times New Roman" w:hAnsi="Times New Roman" w:cs="Times New Roman"/>
                <w:sz w:val="24"/>
                <w:szCs w:val="24"/>
              </w:rPr>
              <w:t>Шоссе 1-А</w:t>
            </w:r>
            <w:bookmarkStart w:id="0" w:name="_GoBack"/>
            <w:bookmarkEnd w:id="0"/>
          </w:p>
          <w:p w:rsidR="001C75CE" w:rsidRPr="005B4F49" w:rsidRDefault="001C75CE" w:rsidP="005B4F49">
            <w:pPr>
              <w:widowControl w:val="0"/>
              <w:rPr>
                <w:rStyle w:val="None"/>
              </w:rPr>
            </w:pPr>
            <w:r w:rsidRPr="005B4F49">
              <w:rPr>
                <w:rStyle w:val="None"/>
              </w:rPr>
              <w:t xml:space="preserve">ИНН: </w:t>
            </w:r>
            <w:r w:rsidR="00B1735E">
              <w:rPr>
                <w:rStyle w:val="None"/>
              </w:rPr>
              <w:t>__________</w:t>
            </w:r>
          </w:p>
          <w:p w:rsidR="001C75CE" w:rsidRPr="005B4F49" w:rsidRDefault="001C75CE" w:rsidP="005B4F49">
            <w:pPr>
              <w:widowControl w:val="0"/>
              <w:rPr>
                <w:rStyle w:val="None"/>
              </w:rPr>
            </w:pPr>
            <w:r w:rsidRPr="005B4F49">
              <w:rPr>
                <w:rStyle w:val="None"/>
              </w:rPr>
              <w:t xml:space="preserve">ОКПО: </w:t>
            </w:r>
            <w:r w:rsidR="00B1735E">
              <w:rPr>
                <w:rStyle w:val="None"/>
              </w:rPr>
              <w:t>________________</w:t>
            </w:r>
          </w:p>
          <w:p w:rsidR="001C75CE" w:rsidRPr="005B4F49" w:rsidRDefault="001C75CE" w:rsidP="005B4F49">
            <w:pPr>
              <w:widowControl w:val="0"/>
              <w:rPr>
                <w:rStyle w:val="None"/>
              </w:rPr>
            </w:pPr>
            <w:r w:rsidRPr="005B4F49">
              <w:rPr>
                <w:rStyle w:val="None"/>
              </w:rPr>
              <w:t xml:space="preserve">р/с: </w:t>
            </w:r>
            <w:r w:rsidR="00B1735E">
              <w:rPr>
                <w:rStyle w:val="None"/>
              </w:rPr>
              <w:t>_______________</w:t>
            </w:r>
          </w:p>
          <w:p w:rsidR="001C75CE" w:rsidRPr="005B4F49" w:rsidRDefault="001C75CE" w:rsidP="005B4F49">
            <w:pPr>
              <w:widowControl w:val="0"/>
              <w:rPr>
                <w:rStyle w:val="None"/>
              </w:rPr>
            </w:pPr>
            <w:r w:rsidRPr="005B4F49">
              <w:rPr>
                <w:rStyle w:val="None"/>
              </w:rPr>
              <w:t xml:space="preserve">в </w:t>
            </w:r>
            <w:r w:rsidR="00B1735E">
              <w:rPr>
                <w:rStyle w:val="None"/>
              </w:rPr>
              <w:t>________</w:t>
            </w:r>
          </w:p>
          <w:p w:rsidR="001C75CE" w:rsidRPr="005B4F49" w:rsidRDefault="001C75CE" w:rsidP="005B4F49">
            <w:pPr>
              <w:widowControl w:val="0"/>
              <w:rPr>
                <w:rFonts w:eastAsia="Calibri"/>
              </w:rPr>
            </w:pPr>
            <w:r w:rsidRPr="005B4F49">
              <w:rPr>
                <w:rStyle w:val="None"/>
              </w:rPr>
              <w:t xml:space="preserve">БИК </w:t>
            </w:r>
            <w:r w:rsidR="00B1735E">
              <w:rPr>
                <w:rStyle w:val="None"/>
              </w:rPr>
              <w:t>_____</w:t>
            </w:r>
          </w:p>
          <w:p w:rsidR="00532977" w:rsidRPr="005B4F49" w:rsidRDefault="00532977" w:rsidP="00525F1D">
            <w:pPr>
              <w:spacing w:line="232" w:lineRule="auto"/>
              <w:jc w:val="both"/>
            </w:pPr>
          </w:p>
          <w:p w:rsidR="00532977" w:rsidRPr="005B4F49" w:rsidRDefault="00532977" w:rsidP="00525F1D">
            <w:pPr>
              <w:tabs>
                <w:tab w:val="left" w:pos="3528"/>
              </w:tabs>
              <w:rPr>
                <w:b/>
                <w:lang w:val="en-US"/>
              </w:rPr>
            </w:pPr>
          </w:p>
        </w:tc>
        <w:tc>
          <w:tcPr>
            <w:tcW w:w="4320" w:type="dxa"/>
          </w:tcPr>
          <w:p w:rsidR="005B4F49" w:rsidRPr="00A07A51" w:rsidRDefault="005B4F49" w:rsidP="00525F1D">
            <w:pPr>
              <w:tabs>
                <w:tab w:val="num" w:pos="0"/>
              </w:tabs>
              <w:spacing w:line="233" w:lineRule="auto"/>
              <w:jc w:val="both"/>
              <w:rPr>
                <w:b/>
              </w:rPr>
            </w:pPr>
          </w:p>
          <w:p w:rsidR="00CE1382" w:rsidRDefault="00CE1382" w:rsidP="00CE1382">
            <w:r>
              <w:t>ООО "</w:t>
            </w:r>
            <w:r w:rsidR="00B1735E">
              <w:t>_____</w:t>
            </w:r>
            <w:r>
              <w:t>"</w:t>
            </w:r>
          </w:p>
          <w:p w:rsidR="00CE1382" w:rsidRDefault="00CE1382" w:rsidP="00CE1382">
            <w:r>
              <w:t xml:space="preserve">Юридический адрес: </w:t>
            </w:r>
            <w:r w:rsidR="00B1735E">
              <w:t>_____________</w:t>
            </w:r>
          </w:p>
          <w:p w:rsidR="00CE1382" w:rsidRDefault="00CE1382" w:rsidP="00CE1382">
            <w:r>
              <w:t xml:space="preserve">ИНН </w:t>
            </w:r>
            <w:r w:rsidR="00B1735E">
              <w:t>_____________</w:t>
            </w:r>
          </w:p>
          <w:p w:rsidR="00CE1382" w:rsidRDefault="00CE1382" w:rsidP="00CE1382">
            <w:r>
              <w:t xml:space="preserve">Расчетный счет № </w:t>
            </w:r>
            <w:r w:rsidR="00B1735E">
              <w:t>____________</w:t>
            </w:r>
          </w:p>
          <w:p w:rsidR="00CE1382" w:rsidRDefault="00CE1382" w:rsidP="00CE1382">
            <w:r>
              <w:t xml:space="preserve">Банк: </w:t>
            </w:r>
            <w:r w:rsidR="00B1735E">
              <w:t>_______________</w:t>
            </w:r>
          </w:p>
          <w:p w:rsidR="00CE1382" w:rsidRDefault="00CE1382" w:rsidP="00CE1382">
            <w:r>
              <w:t xml:space="preserve">Корр.счет № </w:t>
            </w:r>
            <w:r w:rsidR="00B1735E">
              <w:t>_____________</w:t>
            </w:r>
          </w:p>
          <w:p w:rsidR="003E7202" w:rsidRPr="005B4F49" w:rsidRDefault="00CE1382" w:rsidP="00B1735E">
            <w:r>
              <w:t xml:space="preserve">БИК </w:t>
            </w:r>
            <w:r w:rsidR="00B1735E">
              <w:t>_______</w:t>
            </w:r>
          </w:p>
        </w:tc>
      </w:tr>
      <w:tr w:rsidR="00532977" w:rsidRPr="00EF1205">
        <w:tc>
          <w:tcPr>
            <w:tcW w:w="5400" w:type="dxa"/>
          </w:tcPr>
          <w:p w:rsidR="00532977" w:rsidRPr="00BF5975" w:rsidRDefault="00532977" w:rsidP="00525F1D">
            <w:pPr>
              <w:tabs>
                <w:tab w:val="num" w:pos="0"/>
              </w:tabs>
              <w:spacing w:line="233" w:lineRule="auto"/>
              <w:jc w:val="both"/>
            </w:pPr>
          </w:p>
          <w:p w:rsidR="00532977" w:rsidRPr="00EF1205" w:rsidRDefault="00532977" w:rsidP="00525F1D">
            <w:pPr>
              <w:tabs>
                <w:tab w:val="num" w:pos="0"/>
              </w:tabs>
              <w:spacing w:line="233" w:lineRule="auto"/>
              <w:jc w:val="both"/>
            </w:pPr>
            <w:r w:rsidRPr="00EF1205">
              <w:t xml:space="preserve">_________________ / </w:t>
            </w:r>
            <w:r w:rsidR="00B1735E">
              <w:t>_______</w:t>
            </w:r>
            <w:r w:rsidR="00A87355">
              <w:t>.</w:t>
            </w:r>
            <w:r w:rsidRPr="00EF1205">
              <w:t>/</w:t>
            </w:r>
          </w:p>
          <w:p w:rsidR="00532977" w:rsidRPr="00EF1205" w:rsidRDefault="00532977" w:rsidP="00525F1D">
            <w:pPr>
              <w:tabs>
                <w:tab w:val="num" w:pos="0"/>
              </w:tabs>
              <w:spacing w:line="233" w:lineRule="auto"/>
              <w:jc w:val="both"/>
              <w:rPr>
                <w:sz w:val="26"/>
                <w:szCs w:val="26"/>
              </w:rPr>
            </w:pPr>
            <w:r w:rsidRPr="00EF1205">
              <w:t>м.п.</w:t>
            </w:r>
          </w:p>
        </w:tc>
        <w:tc>
          <w:tcPr>
            <w:tcW w:w="4320" w:type="dxa"/>
          </w:tcPr>
          <w:p w:rsidR="00532977" w:rsidRPr="00B44643" w:rsidRDefault="00532977" w:rsidP="00525F1D">
            <w:pPr>
              <w:tabs>
                <w:tab w:val="num" w:pos="0"/>
              </w:tabs>
              <w:spacing w:line="233" w:lineRule="auto"/>
              <w:jc w:val="both"/>
            </w:pPr>
          </w:p>
          <w:p w:rsidR="00532977" w:rsidRPr="00EF1205" w:rsidRDefault="00532977" w:rsidP="00525F1D">
            <w:pPr>
              <w:tabs>
                <w:tab w:val="num" w:pos="0"/>
              </w:tabs>
              <w:spacing w:line="233" w:lineRule="auto"/>
              <w:jc w:val="both"/>
            </w:pPr>
            <w:r w:rsidRPr="00EF1205">
              <w:t>_________________</w:t>
            </w:r>
            <w:r w:rsidRPr="00B44643">
              <w:t xml:space="preserve"> / </w:t>
            </w:r>
            <w:r w:rsidR="00B1735E">
              <w:t>___________</w:t>
            </w:r>
            <w:r w:rsidR="001B47D2">
              <w:t xml:space="preserve"> /</w:t>
            </w:r>
          </w:p>
          <w:p w:rsidR="00532977" w:rsidRPr="00EF1205" w:rsidRDefault="00532977" w:rsidP="00525F1D">
            <w:pPr>
              <w:tabs>
                <w:tab w:val="num" w:pos="0"/>
              </w:tabs>
              <w:spacing w:line="233" w:lineRule="auto"/>
              <w:jc w:val="both"/>
            </w:pPr>
            <w:r w:rsidRPr="00EF1205">
              <w:t>м.п.</w:t>
            </w:r>
            <w:r w:rsidRPr="00EF1205">
              <w:rPr>
                <w:sz w:val="16"/>
                <w:szCs w:val="16"/>
              </w:rPr>
              <w:t xml:space="preserve"> </w:t>
            </w:r>
          </w:p>
        </w:tc>
      </w:tr>
    </w:tbl>
    <w:p w:rsidR="00532977" w:rsidRPr="00BE67E4" w:rsidRDefault="00453490" w:rsidP="00453490">
      <w:pPr>
        <w:spacing w:before="120" w:line="240" w:lineRule="exact"/>
        <w:rPr>
          <w:b/>
        </w:rPr>
      </w:pPr>
      <w:r w:rsidRPr="00BE67E4">
        <w:rPr>
          <w:b/>
        </w:rPr>
        <w:t xml:space="preserve"> </w:t>
      </w:r>
    </w:p>
    <w:p w:rsidR="007539E4" w:rsidRPr="00532977" w:rsidRDefault="007539E4" w:rsidP="00532977"/>
    <w:sectPr w:rsidR="007539E4" w:rsidRPr="00532977" w:rsidSect="00532977">
      <w:headerReference w:type="even" r:id="rId8"/>
      <w:headerReference w:type="default" r:id="rId9"/>
      <w:pgSz w:w="11906" w:h="16838"/>
      <w:pgMar w:top="1134" w:right="567" w:bottom="902"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A92" w:rsidRDefault="000A6A92">
      <w:r>
        <w:separator/>
      </w:r>
    </w:p>
  </w:endnote>
  <w:endnote w:type="continuationSeparator" w:id="0">
    <w:p w:rsidR="000A6A92" w:rsidRDefault="000A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A92" w:rsidRDefault="000A6A92">
      <w:r>
        <w:separator/>
      </w:r>
    </w:p>
  </w:footnote>
  <w:footnote w:type="continuationSeparator" w:id="0">
    <w:p w:rsidR="000A6A92" w:rsidRDefault="000A6A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82" w:rsidRDefault="003637FD" w:rsidP="0043663E">
    <w:pPr>
      <w:pStyle w:val="a3"/>
      <w:framePr w:wrap="around" w:vAnchor="text" w:hAnchor="margin" w:xAlign="center" w:y="1"/>
      <w:rPr>
        <w:rStyle w:val="a4"/>
      </w:rPr>
    </w:pPr>
    <w:r>
      <w:rPr>
        <w:rStyle w:val="a4"/>
      </w:rPr>
      <w:fldChar w:fldCharType="begin"/>
    </w:r>
    <w:r w:rsidR="00617F82">
      <w:rPr>
        <w:rStyle w:val="a4"/>
      </w:rPr>
      <w:instrText xml:space="preserve">PAGE  </w:instrText>
    </w:r>
    <w:r>
      <w:rPr>
        <w:rStyle w:val="a4"/>
      </w:rPr>
      <w:fldChar w:fldCharType="end"/>
    </w:r>
  </w:p>
  <w:p w:rsidR="00617F82" w:rsidRDefault="00617F8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82" w:rsidRDefault="003637FD" w:rsidP="0043663E">
    <w:pPr>
      <w:pStyle w:val="a3"/>
      <w:framePr w:wrap="around" w:vAnchor="text" w:hAnchor="margin" w:xAlign="center" w:y="1"/>
      <w:rPr>
        <w:rStyle w:val="a4"/>
      </w:rPr>
    </w:pPr>
    <w:r>
      <w:rPr>
        <w:rStyle w:val="a4"/>
      </w:rPr>
      <w:fldChar w:fldCharType="begin"/>
    </w:r>
    <w:r w:rsidR="00617F82">
      <w:rPr>
        <w:rStyle w:val="a4"/>
      </w:rPr>
      <w:instrText xml:space="preserve">PAGE  </w:instrText>
    </w:r>
    <w:r>
      <w:rPr>
        <w:rStyle w:val="a4"/>
      </w:rPr>
      <w:fldChar w:fldCharType="separate"/>
    </w:r>
    <w:r w:rsidR="002A0168">
      <w:rPr>
        <w:rStyle w:val="a4"/>
        <w:noProof/>
      </w:rPr>
      <w:t>2</w:t>
    </w:r>
    <w:r>
      <w:rPr>
        <w:rStyle w:val="a4"/>
      </w:rPr>
      <w:fldChar w:fldCharType="end"/>
    </w:r>
  </w:p>
  <w:p w:rsidR="00617F82" w:rsidRDefault="00617F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77"/>
    <w:rsid w:val="00013580"/>
    <w:rsid w:val="00025795"/>
    <w:rsid w:val="00025942"/>
    <w:rsid w:val="00040E65"/>
    <w:rsid w:val="00047FCC"/>
    <w:rsid w:val="00055E93"/>
    <w:rsid w:val="000801E5"/>
    <w:rsid w:val="000A6A92"/>
    <w:rsid w:val="000E026F"/>
    <w:rsid w:val="000E39BD"/>
    <w:rsid w:val="000F4A0F"/>
    <w:rsid w:val="0011299C"/>
    <w:rsid w:val="0013579A"/>
    <w:rsid w:val="001638E5"/>
    <w:rsid w:val="001670F0"/>
    <w:rsid w:val="00171C91"/>
    <w:rsid w:val="00177DED"/>
    <w:rsid w:val="0018164F"/>
    <w:rsid w:val="001876C6"/>
    <w:rsid w:val="001B47D2"/>
    <w:rsid w:val="001C75CE"/>
    <w:rsid w:val="001D5324"/>
    <w:rsid w:val="001E3231"/>
    <w:rsid w:val="00212998"/>
    <w:rsid w:val="00251388"/>
    <w:rsid w:val="00252749"/>
    <w:rsid w:val="002621AF"/>
    <w:rsid w:val="00294EE3"/>
    <w:rsid w:val="002A0168"/>
    <w:rsid w:val="002A6B07"/>
    <w:rsid w:val="002C4189"/>
    <w:rsid w:val="002D06C0"/>
    <w:rsid w:val="002D118B"/>
    <w:rsid w:val="002F3686"/>
    <w:rsid w:val="00304DDE"/>
    <w:rsid w:val="003118D5"/>
    <w:rsid w:val="0031689E"/>
    <w:rsid w:val="00324922"/>
    <w:rsid w:val="0032654C"/>
    <w:rsid w:val="00331965"/>
    <w:rsid w:val="003637FD"/>
    <w:rsid w:val="003702C4"/>
    <w:rsid w:val="003854C8"/>
    <w:rsid w:val="003B6B41"/>
    <w:rsid w:val="003C4058"/>
    <w:rsid w:val="003D7301"/>
    <w:rsid w:val="003E612C"/>
    <w:rsid w:val="003E7202"/>
    <w:rsid w:val="0043663E"/>
    <w:rsid w:val="00442297"/>
    <w:rsid w:val="00453490"/>
    <w:rsid w:val="00454C4D"/>
    <w:rsid w:val="00486399"/>
    <w:rsid w:val="00497583"/>
    <w:rsid w:val="004A268B"/>
    <w:rsid w:val="004A7DE2"/>
    <w:rsid w:val="004B7C5E"/>
    <w:rsid w:val="004D722C"/>
    <w:rsid w:val="004E0FAD"/>
    <w:rsid w:val="004F24D9"/>
    <w:rsid w:val="00507798"/>
    <w:rsid w:val="005141CA"/>
    <w:rsid w:val="00525F1D"/>
    <w:rsid w:val="00532977"/>
    <w:rsid w:val="0054189A"/>
    <w:rsid w:val="00595D8A"/>
    <w:rsid w:val="005A1595"/>
    <w:rsid w:val="005B4F49"/>
    <w:rsid w:val="005E11A5"/>
    <w:rsid w:val="00611A6C"/>
    <w:rsid w:val="00617F82"/>
    <w:rsid w:val="00635534"/>
    <w:rsid w:val="006712DE"/>
    <w:rsid w:val="006819BF"/>
    <w:rsid w:val="00696D32"/>
    <w:rsid w:val="006A3DE1"/>
    <w:rsid w:val="006C436F"/>
    <w:rsid w:val="006D17D5"/>
    <w:rsid w:val="006D441E"/>
    <w:rsid w:val="006F5825"/>
    <w:rsid w:val="006F5BA6"/>
    <w:rsid w:val="00714452"/>
    <w:rsid w:val="0072638B"/>
    <w:rsid w:val="00733122"/>
    <w:rsid w:val="007366F9"/>
    <w:rsid w:val="007539E4"/>
    <w:rsid w:val="00754197"/>
    <w:rsid w:val="00773286"/>
    <w:rsid w:val="00775B19"/>
    <w:rsid w:val="007B16AC"/>
    <w:rsid w:val="007B7A4B"/>
    <w:rsid w:val="007C071D"/>
    <w:rsid w:val="007E2E40"/>
    <w:rsid w:val="007E36A3"/>
    <w:rsid w:val="008231F7"/>
    <w:rsid w:val="00850541"/>
    <w:rsid w:val="008519A1"/>
    <w:rsid w:val="00872442"/>
    <w:rsid w:val="00883C6D"/>
    <w:rsid w:val="00890494"/>
    <w:rsid w:val="008935E0"/>
    <w:rsid w:val="008A1703"/>
    <w:rsid w:val="008D5839"/>
    <w:rsid w:val="008D71B1"/>
    <w:rsid w:val="008E45EC"/>
    <w:rsid w:val="0091056D"/>
    <w:rsid w:val="0093755F"/>
    <w:rsid w:val="00951D2A"/>
    <w:rsid w:val="00974873"/>
    <w:rsid w:val="009A3697"/>
    <w:rsid w:val="009C4C72"/>
    <w:rsid w:val="009C7813"/>
    <w:rsid w:val="009D3D1C"/>
    <w:rsid w:val="00A06AE4"/>
    <w:rsid w:val="00A07A51"/>
    <w:rsid w:val="00A47B3B"/>
    <w:rsid w:val="00A52E60"/>
    <w:rsid w:val="00A576C5"/>
    <w:rsid w:val="00A629D4"/>
    <w:rsid w:val="00A65AF2"/>
    <w:rsid w:val="00A853ED"/>
    <w:rsid w:val="00A87355"/>
    <w:rsid w:val="00AB211F"/>
    <w:rsid w:val="00AB3E90"/>
    <w:rsid w:val="00AB4F97"/>
    <w:rsid w:val="00AC7E72"/>
    <w:rsid w:val="00AD1FA7"/>
    <w:rsid w:val="00AE3967"/>
    <w:rsid w:val="00AE42CC"/>
    <w:rsid w:val="00AF503C"/>
    <w:rsid w:val="00AF7947"/>
    <w:rsid w:val="00B07E75"/>
    <w:rsid w:val="00B1735E"/>
    <w:rsid w:val="00B179F1"/>
    <w:rsid w:val="00B31F91"/>
    <w:rsid w:val="00B44643"/>
    <w:rsid w:val="00B72184"/>
    <w:rsid w:val="00B83567"/>
    <w:rsid w:val="00B85507"/>
    <w:rsid w:val="00B91958"/>
    <w:rsid w:val="00B9398C"/>
    <w:rsid w:val="00BA4222"/>
    <w:rsid w:val="00BB1623"/>
    <w:rsid w:val="00BC3345"/>
    <w:rsid w:val="00BE56E2"/>
    <w:rsid w:val="00BF48E2"/>
    <w:rsid w:val="00BF5975"/>
    <w:rsid w:val="00C07F05"/>
    <w:rsid w:val="00C265B3"/>
    <w:rsid w:val="00C37221"/>
    <w:rsid w:val="00C51E5B"/>
    <w:rsid w:val="00C60B49"/>
    <w:rsid w:val="00C8413C"/>
    <w:rsid w:val="00C86B93"/>
    <w:rsid w:val="00CB0B27"/>
    <w:rsid w:val="00CB6E78"/>
    <w:rsid w:val="00CD6EA6"/>
    <w:rsid w:val="00CE1382"/>
    <w:rsid w:val="00CE61F1"/>
    <w:rsid w:val="00D27794"/>
    <w:rsid w:val="00D3226C"/>
    <w:rsid w:val="00D45123"/>
    <w:rsid w:val="00D92666"/>
    <w:rsid w:val="00DA76B4"/>
    <w:rsid w:val="00E151B5"/>
    <w:rsid w:val="00E2195F"/>
    <w:rsid w:val="00E62608"/>
    <w:rsid w:val="00E62B41"/>
    <w:rsid w:val="00E8077F"/>
    <w:rsid w:val="00E80C0C"/>
    <w:rsid w:val="00E87ADF"/>
    <w:rsid w:val="00E91E5A"/>
    <w:rsid w:val="00EC41F8"/>
    <w:rsid w:val="00EE11DE"/>
    <w:rsid w:val="00EF09D0"/>
    <w:rsid w:val="00EF1205"/>
    <w:rsid w:val="00F624E8"/>
    <w:rsid w:val="00F65D47"/>
    <w:rsid w:val="00FA6E14"/>
    <w:rsid w:val="00FB0687"/>
    <w:rsid w:val="00FB6FAA"/>
    <w:rsid w:val="00FC65E3"/>
    <w:rsid w:val="00FE24D8"/>
    <w:rsid w:val="00FE58B5"/>
    <w:rsid w:val="00FE78B9"/>
    <w:rsid w:val="00FF13AD"/>
    <w:rsid w:val="00FF5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D9EA3"/>
  <w15:docId w15:val="{63CAE2DF-7187-40FA-A8CA-45649582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977"/>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41F8"/>
    <w:pPr>
      <w:tabs>
        <w:tab w:val="center" w:pos="4677"/>
        <w:tab w:val="right" w:pos="9355"/>
      </w:tabs>
    </w:pPr>
  </w:style>
  <w:style w:type="character" w:styleId="a4">
    <w:name w:val="page number"/>
    <w:basedOn w:val="a0"/>
    <w:rsid w:val="00EC41F8"/>
  </w:style>
  <w:style w:type="paragraph" w:styleId="a5">
    <w:name w:val="footnote text"/>
    <w:basedOn w:val="a"/>
    <w:semiHidden/>
    <w:rsid w:val="00532977"/>
    <w:rPr>
      <w:sz w:val="20"/>
      <w:szCs w:val="20"/>
    </w:rPr>
  </w:style>
  <w:style w:type="character" w:styleId="a6">
    <w:name w:val="footnote reference"/>
    <w:semiHidden/>
    <w:rsid w:val="00532977"/>
    <w:rPr>
      <w:vertAlign w:val="superscript"/>
    </w:rPr>
  </w:style>
  <w:style w:type="paragraph" w:customStyle="1" w:styleId="1">
    <w:name w:val="Знак1"/>
    <w:basedOn w:val="a"/>
    <w:autoRedefine/>
    <w:rsid w:val="00532977"/>
    <w:pPr>
      <w:suppressAutoHyphens w:val="0"/>
    </w:pPr>
    <w:rPr>
      <w:b/>
      <w:color w:val="000000"/>
      <w:sz w:val="20"/>
      <w:szCs w:val="20"/>
      <w:lang w:eastAsia="en-US"/>
    </w:rPr>
  </w:style>
  <w:style w:type="paragraph" w:customStyle="1" w:styleId="10">
    <w:name w:val="Название1"/>
    <w:basedOn w:val="a"/>
    <w:qFormat/>
    <w:rsid w:val="00532977"/>
    <w:pPr>
      <w:suppressAutoHyphens w:val="0"/>
      <w:autoSpaceDE w:val="0"/>
      <w:autoSpaceDN w:val="0"/>
      <w:ind w:firstLine="709"/>
      <w:jc w:val="center"/>
    </w:pPr>
    <w:rPr>
      <w:b/>
      <w:bCs/>
      <w:lang w:eastAsia="ru-RU"/>
    </w:rPr>
  </w:style>
  <w:style w:type="paragraph" w:styleId="a7">
    <w:name w:val="Body Text"/>
    <w:basedOn w:val="a"/>
    <w:rsid w:val="00532977"/>
    <w:pPr>
      <w:suppressAutoHyphens w:val="0"/>
      <w:spacing w:after="120"/>
    </w:pPr>
    <w:rPr>
      <w:lang w:eastAsia="ru-RU"/>
    </w:rPr>
  </w:style>
  <w:style w:type="paragraph" w:customStyle="1" w:styleId="ConsNormal">
    <w:name w:val="ConsNormal"/>
    <w:rsid w:val="00532977"/>
    <w:pPr>
      <w:widowControl w:val="0"/>
      <w:autoSpaceDE w:val="0"/>
      <w:autoSpaceDN w:val="0"/>
      <w:adjustRightInd w:val="0"/>
      <w:ind w:right="19772" w:firstLine="720"/>
    </w:pPr>
    <w:rPr>
      <w:rFonts w:ascii="Arial" w:hAnsi="Arial" w:cs="Arial"/>
    </w:rPr>
  </w:style>
  <w:style w:type="table" w:styleId="a8">
    <w:name w:val="Table Grid"/>
    <w:basedOn w:val="a1"/>
    <w:rsid w:val="0053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532977"/>
    <w:rPr>
      <w:color w:val="0000FF"/>
      <w:u w:val="single"/>
    </w:rPr>
  </w:style>
  <w:style w:type="paragraph" w:styleId="aa">
    <w:name w:val="Balloon Text"/>
    <w:basedOn w:val="a"/>
    <w:link w:val="ab"/>
    <w:rsid w:val="00B07E75"/>
    <w:rPr>
      <w:rFonts w:ascii="Tahoma" w:hAnsi="Tahoma" w:cs="Tahoma"/>
      <w:sz w:val="16"/>
      <w:szCs w:val="16"/>
    </w:rPr>
  </w:style>
  <w:style w:type="character" w:customStyle="1" w:styleId="ab">
    <w:name w:val="Текст выноски Знак"/>
    <w:link w:val="aa"/>
    <w:rsid w:val="00B07E75"/>
    <w:rPr>
      <w:rFonts w:ascii="Tahoma" w:hAnsi="Tahoma" w:cs="Tahoma"/>
      <w:sz w:val="16"/>
      <w:szCs w:val="16"/>
      <w:lang w:eastAsia="ar-SA"/>
    </w:rPr>
  </w:style>
  <w:style w:type="paragraph" w:customStyle="1" w:styleId="ConsPlusNonformat">
    <w:name w:val="ConsPlusNonformat"/>
    <w:rsid w:val="001C75CE"/>
    <w:pPr>
      <w:widowControl w:val="0"/>
    </w:pPr>
    <w:rPr>
      <w:rFonts w:ascii="Courier New" w:eastAsia="Arial Unicode MS" w:hAnsi="Courier New" w:cs="Arial Unicode MS"/>
      <w:color w:val="000000"/>
      <w:u w:color="000000"/>
    </w:rPr>
  </w:style>
  <w:style w:type="character" w:customStyle="1" w:styleId="None">
    <w:name w:val="None"/>
    <w:rsid w:val="001C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tb.b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56C9E-2AE3-498E-8917-E24DCE93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2367</Words>
  <Characters>13493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15829</CharactersWithSpaces>
  <SharedDoc>false</SharedDoc>
  <HLinks>
    <vt:vector size="6" baseType="variant">
      <vt:variant>
        <vt:i4>6946853</vt:i4>
      </vt:variant>
      <vt:variant>
        <vt:i4>0</vt:i4>
      </vt:variant>
      <vt:variant>
        <vt:i4>0</vt:i4>
      </vt:variant>
      <vt:variant>
        <vt:i4>5</vt:i4>
      </vt:variant>
      <vt:variant>
        <vt:lpwstr>http://www.butb.by/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e.svistunov</dc:creator>
  <cp:lastModifiedBy>AIM Group</cp:lastModifiedBy>
  <cp:revision>3</cp:revision>
  <cp:lastPrinted>2014-05-26T07:38:00Z</cp:lastPrinted>
  <dcterms:created xsi:type="dcterms:W3CDTF">2018-11-01T09:30:00Z</dcterms:created>
  <dcterms:modified xsi:type="dcterms:W3CDTF">2018-11-06T03:11:00Z</dcterms:modified>
</cp:coreProperties>
</file>