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0" w:rsidRPr="001869D8" w:rsidRDefault="00381DB0" w:rsidP="007E17A0">
      <w:pPr>
        <w:pStyle w:val="2"/>
        <w:rPr>
          <w:rFonts w:ascii="Trebuchet MS" w:hAnsi="Trebuchet MS"/>
        </w:rPr>
      </w:pP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>
        <w:rPr>
          <w:rFonts w:ascii="Trebuchet MS" w:hAnsi="Trebuchet MS"/>
          <w:b w:val="0"/>
          <w:bCs w:val="0"/>
          <w:color w:val="333333"/>
          <w:sz w:val="19"/>
          <w:szCs w:val="19"/>
          <w:shd w:val="clear" w:color="auto" w:fill="FFFFFF"/>
        </w:rPr>
        <w:tab/>
      </w:r>
      <w:r w:rsidRPr="001869D8">
        <w:rPr>
          <w:rFonts w:ascii="Trebuchet MS" w:hAnsi="Trebuchet MS"/>
          <w:bCs w:val="0"/>
          <w:color w:val="333333"/>
          <w:sz w:val="19"/>
          <w:szCs w:val="19"/>
          <w:shd w:val="clear" w:color="auto" w:fill="FFFFFF"/>
        </w:rPr>
        <w:tab/>
      </w:r>
    </w:p>
    <w:p w:rsidR="007E17A0" w:rsidRPr="001869D8" w:rsidRDefault="007E17A0" w:rsidP="007E17A0">
      <w:pPr>
        <w:jc w:val="both"/>
        <w:rPr>
          <w:rFonts w:ascii="Trebuchet MS" w:hAnsi="Trebuchet MS"/>
          <w:b/>
          <w:sz w:val="20"/>
        </w:rPr>
      </w:pPr>
      <w:r w:rsidRPr="001869D8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«УТВЕРЖДЕНО»</w:t>
      </w:r>
    </w:p>
    <w:p w:rsidR="007E17A0" w:rsidRPr="001869D8" w:rsidRDefault="007E17A0" w:rsidP="007E17A0">
      <w:pPr>
        <w:jc w:val="both"/>
        <w:rPr>
          <w:rFonts w:ascii="Trebuchet MS" w:hAnsi="Trebuchet MS"/>
          <w:b/>
          <w:sz w:val="20"/>
        </w:rPr>
      </w:pPr>
      <w:r w:rsidRPr="001869D8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Решением Биржевого Совета</w:t>
      </w:r>
    </w:p>
    <w:p w:rsidR="007E17A0" w:rsidRDefault="007E17A0" w:rsidP="007E17A0">
      <w:pPr>
        <w:jc w:val="both"/>
        <w:rPr>
          <w:rFonts w:ascii="Trebuchet MS" w:hAnsi="Trebuchet MS"/>
          <w:b/>
          <w:sz w:val="20"/>
        </w:rPr>
      </w:pPr>
      <w:r w:rsidRPr="001869D8"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от 20</w:t>
      </w:r>
      <w:r w:rsidR="00643568">
        <w:rPr>
          <w:rFonts w:ascii="Trebuchet MS" w:hAnsi="Trebuchet MS"/>
          <w:b/>
          <w:sz w:val="20"/>
        </w:rPr>
        <w:t xml:space="preserve"> января 2017</w:t>
      </w:r>
      <w:r w:rsidRPr="001869D8">
        <w:rPr>
          <w:rFonts w:ascii="Trebuchet MS" w:hAnsi="Trebuchet MS"/>
          <w:b/>
          <w:sz w:val="20"/>
        </w:rPr>
        <w:t xml:space="preserve"> года.</w:t>
      </w:r>
    </w:p>
    <w:p w:rsidR="007E17A0" w:rsidRPr="00657DB9" w:rsidRDefault="00643568" w:rsidP="00657DB9">
      <w:pPr>
        <w:ind w:left="6372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</w:t>
      </w: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Pr="001869D8" w:rsidRDefault="00381DB0" w:rsidP="007E17A0">
      <w:pPr>
        <w:spacing w:after="0"/>
        <w:jc w:val="center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7E17A0" w:rsidRPr="001869D8" w:rsidRDefault="007E17A0" w:rsidP="001869D8">
      <w:pPr>
        <w:ind w:left="-567" w:right="283" w:firstLine="709"/>
        <w:jc w:val="center"/>
        <w:rPr>
          <w:rFonts w:ascii="Trebuchet MS" w:hAnsi="Trebuchet MS"/>
          <w:b/>
          <w:sz w:val="32"/>
          <w:szCs w:val="32"/>
        </w:rPr>
      </w:pPr>
      <w:r w:rsidRPr="001869D8">
        <w:rPr>
          <w:rFonts w:ascii="Trebuchet MS" w:hAnsi="Trebuchet MS"/>
          <w:b/>
          <w:sz w:val="32"/>
          <w:szCs w:val="32"/>
        </w:rPr>
        <w:t xml:space="preserve">ПОЛОЖЕНИЕ </w:t>
      </w:r>
    </w:p>
    <w:p w:rsidR="007E17A0" w:rsidRPr="001869D8" w:rsidRDefault="007E17A0" w:rsidP="007E17A0">
      <w:pPr>
        <w:jc w:val="center"/>
        <w:rPr>
          <w:rFonts w:ascii="Trebuchet MS" w:hAnsi="Trebuchet MS"/>
          <w:b/>
          <w:sz w:val="28"/>
          <w:szCs w:val="28"/>
        </w:rPr>
      </w:pPr>
      <w:r w:rsidRPr="001869D8">
        <w:rPr>
          <w:rFonts w:ascii="Trebuchet MS" w:hAnsi="Trebuchet MS"/>
          <w:b/>
          <w:sz w:val="28"/>
          <w:szCs w:val="28"/>
        </w:rPr>
        <w:t>О</w:t>
      </w:r>
      <w:r w:rsidRPr="001869D8">
        <w:rPr>
          <w:rFonts w:ascii="Trebuchet MS" w:hAnsi="Trebuchet MS"/>
          <w:sz w:val="28"/>
          <w:szCs w:val="28"/>
        </w:rPr>
        <w:t xml:space="preserve"> </w:t>
      </w:r>
      <w:r w:rsidRPr="001869D8">
        <w:rPr>
          <w:rFonts w:ascii="Trebuchet MS" w:hAnsi="Trebuchet MS"/>
          <w:b/>
          <w:sz w:val="28"/>
          <w:szCs w:val="28"/>
        </w:rPr>
        <w:t>ДЕЯТЕЛЬНОСТИ</w:t>
      </w:r>
    </w:p>
    <w:p w:rsidR="007E17A0" w:rsidRPr="001869D8" w:rsidRDefault="007E17A0" w:rsidP="007E17A0">
      <w:pPr>
        <w:jc w:val="center"/>
        <w:rPr>
          <w:rFonts w:ascii="Trebuchet MS" w:hAnsi="Trebuchet MS"/>
          <w:b/>
          <w:sz w:val="28"/>
          <w:szCs w:val="28"/>
        </w:rPr>
      </w:pPr>
      <w:r w:rsidRPr="001869D8">
        <w:rPr>
          <w:rFonts w:ascii="Trebuchet MS" w:hAnsi="Trebuchet MS"/>
          <w:b/>
          <w:sz w:val="28"/>
          <w:szCs w:val="28"/>
        </w:rPr>
        <w:t>ТОВАРНО-СЫРЬЕВОЙ</w:t>
      </w:r>
    </w:p>
    <w:p w:rsidR="007E17A0" w:rsidRPr="001869D8" w:rsidRDefault="007E17A0" w:rsidP="007E17A0">
      <w:pPr>
        <w:jc w:val="center"/>
        <w:rPr>
          <w:rFonts w:ascii="Trebuchet MS" w:hAnsi="Trebuchet MS"/>
          <w:b/>
          <w:sz w:val="28"/>
          <w:szCs w:val="28"/>
        </w:rPr>
      </w:pPr>
      <w:r w:rsidRPr="001869D8">
        <w:rPr>
          <w:rFonts w:ascii="Trebuchet MS" w:hAnsi="Trebuchet MS"/>
          <w:b/>
          <w:sz w:val="28"/>
          <w:szCs w:val="28"/>
        </w:rPr>
        <w:t>БИРЖИ ЕС.</w:t>
      </w:r>
    </w:p>
    <w:p w:rsidR="007E17A0" w:rsidRDefault="007E17A0" w:rsidP="007E17A0">
      <w:pPr>
        <w:jc w:val="center"/>
        <w:rPr>
          <w:rFonts w:ascii="Times New Roman" w:hAnsi="Times New Roman"/>
          <w:i/>
          <w:sz w:val="20"/>
        </w:rPr>
      </w:pPr>
    </w:p>
    <w:p w:rsidR="007E17A0" w:rsidRDefault="007E17A0" w:rsidP="007E17A0">
      <w:pPr>
        <w:jc w:val="center"/>
        <w:rPr>
          <w:rFonts w:ascii="Times New Roman" w:hAnsi="Times New Roman"/>
          <w:i/>
          <w:sz w:val="20"/>
        </w:rPr>
      </w:pPr>
    </w:p>
    <w:p w:rsidR="007E17A0" w:rsidRDefault="007E17A0" w:rsidP="007E17A0">
      <w:pPr>
        <w:jc w:val="center"/>
        <w:rPr>
          <w:rFonts w:ascii="Times New Roman" w:hAnsi="Times New Roman"/>
          <w:i/>
          <w:sz w:val="20"/>
        </w:rPr>
      </w:pPr>
    </w:p>
    <w:p w:rsidR="007E17A0" w:rsidRDefault="007E17A0" w:rsidP="007E17A0">
      <w:pPr>
        <w:jc w:val="center"/>
        <w:rPr>
          <w:rFonts w:ascii="Times New Roman" w:hAnsi="Times New Roman"/>
          <w:i/>
          <w:sz w:val="20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381DB0" w:rsidRDefault="00381DB0" w:rsidP="00216AB9">
      <w:pPr>
        <w:spacing w:after="0"/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</w:pPr>
    </w:p>
    <w:p w:rsidR="00216AB9" w:rsidRPr="00243BE9" w:rsidRDefault="00F26A97" w:rsidP="00216AB9">
      <w:pPr>
        <w:spacing w:after="0"/>
        <w:rPr>
          <w:rFonts w:ascii="Trebuchet MS" w:hAnsi="Trebuchet MS"/>
          <w:sz w:val="19"/>
          <w:szCs w:val="19"/>
        </w:rPr>
      </w:pPr>
      <w:r w:rsidRPr="006678BE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lastRenderedPageBreak/>
        <w:t>Глава 1. ОБЩИЕ ПОЛОЖЕНИЯ</w:t>
      </w:r>
      <w:r w:rsidRPr="006678BE"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 w:rsidRPr="006678BE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  <w:t>Статья 1. Основные понятия</w:t>
      </w:r>
      <w:proofErr w:type="gramStart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216AB9">
        <w:rPr>
          <w:rFonts w:ascii="Trebuchet MS" w:hAnsi="Trebuchet MS"/>
          <w:color w:val="333333"/>
          <w:sz w:val="19"/>
          <w:szCs w:val="19"/>
          <w:shd w:val="clear" w:color="auto" w:fill="FFFFFF"/>
        </w:rPr>
        <w:t>Д</w:t>
      </w:r>
      <w:proofErr w:type="gramEnd"/>
      <w:r w:rsidR="00216AB9">
        <w:rPr>
          <w:rFonts w:ascii="Trebuchet MS" w:hAnsi="Trebuchet MS"/>
          <w:color w:val="333333"/>
          <w:sz w:val="19"/>
          <w:szCs w:val="19"/>
          <w:shd w:val="clear" w:color="auto" w:fill="FFFFFF"/>
        </w:rPr>
        <w:t>ля целей настоящего Положения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используются следующие основные понятия: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биржевой день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день проведения биржевых торгов;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биржевой сбор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плата за организацию и проведение биржевых торгов, взимаемая биржей с участников биржевой торговли;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брокер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лицо (член биржи), осуществляющее посреднические услуги при совершении сделок купли-продажи на бирже от своего имени по поручению и за счёт клиента;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proofErr w:type="gram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дилер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лицо, совершающее биржевые сделки на бирже от своего имени и за свой счёт;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5)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форвардная сделка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сделка купли-продажи реального товара с отсроченным сроком его поставки;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6)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фьючерсная сделка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сделка купли-продажи стандартного контракта по фиксируемой в момент заключения сделки цене с исполнением поставки через определённый промежуток времени;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proofErr w:type="gram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7)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proofErr w:type="spellStart"/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товарно</w:t>
      </w:r>
      <w:proofErr w:type="spellEnd"/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–сырьевая биржа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организация с правами юридического лица, формирующая оптовый рынок товаров путём организации и регулирования биржевой торговли, осуществляемой в форме гласных публичных торгов, проводимых в заранее определённом месте и в определённое время по установленным ею правилам;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8)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опционная сделка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– сделка купли-продажи прав на будущую куплю или продажу по установленной цене биржевого товара и (или) стандартного контракта;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9)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стандартный контракт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– договор, соответствующий форме, утверждённой в соответствии с законодательством </w:t>
      </w:r>
      <w:r w:rsidR="00216AB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КР, ТС и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товарно-сырьевой биржей, и предусматривающий куплю-продажу биржевого товара с определёнными условиями его передачи и иными условиями исполнения обязательств в будущем.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 xml:space="preserve">Статья 2. Законодательство </w:t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КР</w:t>
      </w:r>
      <w:r w:rsidR="00216AB9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,</w:t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="00216AB9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 xml:space="preserve">ТС 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о товарно-сырьевых биржах и биржевой торговле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 w:rsidR="00216AB9"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P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1. </w:t>
      </w:r>
      <w:proofErr w:type="gramStart"/>
      <w:r w:rsidR="00216AB9" w:rsidRPr="00243BE9">
        <w:rPr>
          <w:rFonts w:ascii="Trebuchet MS" w:hAnsi="Trebuchet MS"/>
          <w:sz w:val="19"/>
          <w:szCs w:val="19"/>
        </w:rPr>
        <w:t xml:space="preserve">Закон </w:t>
      </w:r>
      <w:r w:rsidR="00B75B6F">
        <w:rPr>
          <w:rFonts w:ascii="Trebuchet MS" w:hAnsi="Trebuchet MS"/>
          <w:sz w:val="19"/>
          <w:szCs w:val="19"/>
        </w:rPr>
        <w:t>о</w:t>
      </w:r>
      <w:r w:rsidR="00216AB9" w:rsidRPr="00243BE9">
        <w:rPr>
          <w:rFonts w:ascii="Trebuchet MS" w:hAnsi="Trebuchet MS"/>
          <w:sz w:val="19"/>
          <w:szCs w:val="19"/>
        </w:rPr>
        <w:t xml:space="preserve"> </w:t>
      </w:r>
      <w:r w:rsidR="00216AB9" w:rsidRPr="00243BE9">
        <w:rPr>
          <w:rFonts w:ascii="Trebuchet MS" w:hAnsi="Trebuchet MS"/>
          <w:b/>
          <w:sz w:val="19"/>
          <w:szCs w:val="19"/>
        </w:rPr>
        <w:t xml:space="preserve">ТОВАРНОЙ БИРЖЕ И БИРЖЕВОЙ ТОРГОВЛЕ В КЫРГЫЗСКОЙ РЕСПУБЛИКЕ </w:t>
      </w:r>
      <w:r w:rsidR="00216AB9" w:rsidRPr="00243BE9">
        <w:rPr>
          <w:rFonts w:ascii="Trebuchet MS" w:hAnsi="Trebuchet MS"/>
          <w:sz w:val="19"/>
          <w:szCs w:val="19"/>
        </w:rPr>
        <w:t>(Введен в действие Постановлением Верховного Совета</w:t>
      </w:r>
      <w:proofErr w:type="gramEnd"/>
    </w:p>
    <w:p w:rsidR="00216AB9" w:rsidRPr="00243BE9" w:rsidRDefault="00216AB9" w:rsidP="00216AB9">
      <w:pPr>
        <w:spacing w:after="0"/>
        <w:jc w:val="both"/>
        <w:rPr>
          <w:rFonts w:ascii="Trebuchet MS" w:hAnsi="Trebuchet MS"/>
          <w:sz w:val="19"/>
          <w:szCs w:val="19"/>
        </w:rPr>
      </w:pPr>
      <w:proofErr w:type="gramStart"/>
      <w:r w:rsidRPr="00243BE9">
        <w:rPr>
          <w:rFonts w:ascii="Trebuchet MS" w:hAnsi="Trebuchet MS"/>
          <w:sz w:val="19"/>
          <w:szCs w:val="19"/>
        </w:rPr>
        <w:t>Республики Кыргызстан от 29 июня 1992 года №916-</w:t>
      </w:r>
      <w:r w:rsidRPr="00243BE9">
        <w:rPr>
          <w:rFonts w:ascii="Trebuchet MS" w:hAnsi="Trebuchet MS"/>
          <w:sz w:val="19"/>
          <w:szCs w:val="19"/>
          <w:lang w:val="en-US"/>
        </w:rPr>
        <w:t>XII</w:t>
      </w:r>
      <w:r w:rsidRPr="00243BE9">
        <w:rPr>
          <w:rFonts w:ascii="Trebuchet MS" w:hAnsi="Trebuchet MS"/>
          <w:sz w:val="19"/>
          <w:szCs w:val="19"/>
        </w:rPr>
        <w:t>),(В редакции Закона КР от 9 апреля 2003 года N68,15 июля 2009 года №208), от 29 июня 1992 года, N915-XII</w:t>
      </w:r>
      <w:proofErr w:type="gramEnd"/>
    </w:p>
    <w:p w:rsidR="00411535" w:rsidRPr="00243BE9" w:rsidRDefault="00F26A97" w:rsidP="00411535">
      <w:pPr>
        <w:spacing w:after="0"/>
        <w:rPr>
          <w:rFonts w:ascii="Trebuchet MS" w:hAnsi="Trebuchet MS"/>
          <w:sz w:val="19"/>
          <w:szCs w:val="19"/>
        </w:rPr>
      </w:pPr>
      <w:r w:rsidRP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 w:rsidRPr="00243BE9"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 w:rsidRPr="00243BE9">
        <w:rPr>
          <w:rFonts w:ascii="Trebuchet MS" w:hAnsi="Trebuchet MS"/>
          <w:color w:val="333333"/>
          <w:sz w:val="19"/>
          <w:szCs w:val="19"/>
        </w:rPr>
        <w:br/>
      </w:r>
      <w:r w:rsidR="00216AB9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3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Основные принципы биржевой деятельности</w:t>
      </w:r>
      <w:r w:rsidR="00216AB9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Основными принципами биржевой деятельности являются: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гласность и публичность проведения биржевых торгов;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свобода формирования цен на биржевых торгах;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 добровольность заключения биржевых сделок;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равенство условий участия в биржевых торгах для участников биржевой торговли.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216AB9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4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Биржевой товар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</w:t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Под биржевым товаром понимается товар определённого рода и качества, в том числе продукция, сырьё, стандартный контракт (далее – товар), допущенный в установленном порядке биржей к биржевой торговле.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lastRenderedPageBreak/>
        <w:br/>
      </w:r>
      <w:r w:rsidR="00B75B6F" w:rsidRPr="00B40A58">
        <w:rPr>
          <w:rFonts w:ascii="Trebuchet MS" w:hAnsi="Trebuchet MS"/>
          <w:color w:val="333333"/>
          <w:sz w:val="19"/>
          <w:szCs w:val="19"/>
          <w:shd w:val="clear" w:color="auto" w:fill="FFFFFF"/>
        </w:rPr>
        <w:t>2.</w:t>
      </w:r>
      <w:r w:rsidRPr="00B40A5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Биржевым товаром не могут быть объекты культурного наследия и интеллектуальной собственности,  а также </w:t>
      </w:r>
      <w:r w:rsidRPr="00B40A58">
        <w:rPr>
          <w:rFonts w:ascii="Trebuchet MS" w:hAnsi="Trebuchet MS"/>
          <w:color w:val="000000" w:themeColor="text1"/>
          <w:sz w:val="19"/>
          <w:szCs w:val="19"/>
        </w:rPr>
        <w:t>имущество, изъятое из гражданского оборота в соответствии с законодательством</w:t>
      </w:r>
      <w:r w:rsidR="00411535" w:rsidRPr="00B40A58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r w:rsidR="00216AB9" w:rsidRPr="00B40A58">
        <w:rPr>
          <w:rFonts w:ascii="Trebuchet MS" w:hAnsi="Trebuchet MS"/>
          <w:color w:val="000000" w:themeColor="text1"/>
          <w:sz w:val="19"/>
          <w:szCs w:val="19"/>
        </w:rPr>
        <w:t>КР,</w:t>
      </w:r>
      <w:r w:rsidR="00216AB9" w:rsidRPr="00B40A5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 w:rsidR="00411535" w:rsidRPr="00B40A58">
        <w:rPr>
          <w:rFonts w:ascii="Trebuchet MS" w:hAnsi="Trebuchet MS"/>
          <w:color w:val="333333"/>
          <w:sz w:val="19"/>
          <w:szCs w:val="19"/>
          <w:shd w:val="clear" w:color="auto" w:fill="FFFFFF"/>
        </w:rPr>
        <w:t>Таможенного  Союза.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A81484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5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Биржевая сделка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1.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Биржевой сделкой является зарегистрированный биржей договор (соглашение), заключаемый участниками биржевой торговли в отношении биржевого товара в ходе биржевых торгов.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2.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Регистрация и оформление биржевых сделок осуществляются в соответствии с </w:t>
      </w:r>
      <w:r w:rsidR="00411535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законодательством Таможенного  Союза, КР.</w:t>
      </w:r>
      <w:r w:rsidR="00411535"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A81484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6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Виды биржевых сделок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Участниками биржевой торговли в ходе биржевых торгов могут совершаться следующие сделки: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сделки купли и продажи реального товара, в том числе сделки с немедленной передачей или поставкой товара, или с передачей документов на право собственности на товар;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форвардные сделки;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 фьючерсные сделки;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опционные сделки;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5) другие сделки купли-продажи товаров, контрактов или прав, установленные правилами биржевой торговли.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A81484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7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Осуществление биржевого посредничества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Биржевая торговля осуществляется путём: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совершения биржевых сделок биржевым брокером (брокерской деятельности);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совершения биржевых сделок биржевым дилером с целью последующей перепродажи на бирже (дилерской деятельности).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Посредническая деятельность в биржевой торговле осуществляется исключительно биржевыми посредниками (брокерскими службами биржи, независимыми брокерами).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ГЛАВА 2. ГОСУДАРСТВЕННОЕ РЕГУЛИРОВАНИЕ ДЕЯТЕЛЬНОСТИ БИРЖ</w:t>
      </w:r>
      <w:r w:rsidR="00DE0792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И.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P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>Государственное регулирование деятельности бирж осуществляется</w:t>
      </w:r>
      <w:r w:rsidR="00411535" w:rsidRP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на основании</w:t>
      </w:r>
      <w:r w:rsidR="00411535" w:rsidRPr="00243BE9">
        <w:rPr>
          <w:rFonts w:ascii="Trebuchet MS" w:hAnsi="Trebuchet MS"/>
          <w:sz w:val="24"/>
          <w:szCs w:val="24"/>
        </w:rPr>
        <w:t xml:space="preserve">                                </w:t>
      </w:r>
      <w:r w:rsidR="00411535" w:rsidRPr="00243BE9">
        <w:rPr>
          <w:rFonts w:ascii="Trebuchet MS" w:hAnsi="Trebuchet MS"/>
          <w:sz w:val="19"/>
          <w:szCs w:val="19"/>
        </w:rPr>
        <w:t>Закона</w:t>
      </w:r>
      <w:proofErr w:type="gramStart"/>
      <w:r w:rsidR="00411535" w:rsidRPr="00243BE9">
        <w:rPr>
          <w:rFonts w:ascii="Trebuchet MS" w:hAnsi="Trebuchet MS"/>
          <w:sz w:val="19"/>
          <w:szCs w:val="19"/>
        </w:rPr>
        <w:t xml:space="preserve"> О</w:t>
      </w:r>
      <w:proofErr w:type="gramEnd"/>
      <w:r w:rsidR="00411535" w:rsidRPr="00243BE9">
        <w:rPr>
          <w:rFonts w:ascii="Trebuchet MS" w:hAnsi="Trebuchet MS"/>
          <w:sz w:val="19"/>
          <w:szCs w:val="19"/>
        </w:rPr>
        <w:t xml:space="preserve"> </w:t>
      </w:r>
      <w:r w:rsidR="00411535" w:rsidRPr="00243BE9">
        <w:rPr>
          <w:rFonts w:ascii="Trebuchet MS" w:hAnsi="Trebuchet MS"/>
          <w:b/>
          <w:sz w:val="19"/>
          <w:szCs w:val="19"/>
        </w:rPr>
        <w:t>ТОВАРНОЙ БИРЖЕ И БИРЖЕВОЙ ТОРГОВЛЕ</w:t>
      </w:r>
      <w:r w:rsidR="005B5106" w:rsidRPr="00243BE9">
        <w:rPr>
          <w:rFonts w:ascii="Trebuchet MS" w:hAnsi="Trebuchet MS"/>
          <w:b/>
          <w:sz w:val="19"/>
          <w:szCs w:val="19"/>
        </w:rPr>
        <w:t xml:space="preserve"> В КЫРГЫЗСКОЙ </w:t>
      </w:r>
      <w:r w:rsidR="00411535" w:rsidRPr="00243BE9">
        <w:rPr>
          <w:rFonts w:ascii="Trebuchet MS" w:hAnsi="Trebuchet MS"/>
          <w:b/>
          <w:sz w:val="19"/>
          <w:szCs w:val="19"/>
        </w:rPr>
        <w:t xml:space="preserve">РЕСПУБЛИКЕ </w:t>
      </w:r>
      <w:r w:rsidR="00411535" w:rsidRPr="00243BE9">
        <w:rPr>
          <w:rFonts w:ascii="Trebuchet MS" w:hAnsi="Trebuchet MS"/>
          <w:sz w:val="19"/>
          <w:szCs w:val="19"/>
        </w:rPr>
        <w:t>(Введен в действие Постановлением Верховного Совета</w:t>
      </w:r>
    </w:p>
    <w:p w:rsidR="00411535" w:rsidRPr="00243BE9" w:rsidRDefault="00411535" w:rsidP="00411535">
      <w:pPr>
        <w:spacing w:after="0"/>
        <w:jc w:val="both"/>
        <w:rPr>
          <w:rFonts w:ascii="Trebuchet MS" w:hAnsi="Trebuchet MS"/>
          <w:sz w:val="19"/>
          <w:szCs w:val="19"/>
        </w:rPr>
      </w:pPr>
      <w:proofErr w:type="gramStart"/>
      <w:r w:rsidRPr="00243BE9">
        <w:rPr>
          <w:rFonts w:ascii="Trebuchet MS" w:hAnsi="Trebuchet MS"/>
          <w:sz w:val="19"/>
          <w:szCs w:val="19"/>
        </w:rPr>
        <w:t>Республики Кыргызстан от 29 июня 1992 года №916-</w:t>
      </w:r>
      <w:r w:rsidRPr="00243BE9">
        <w:rPr>
          <w:rFonts w:ascii="Trebuchet MS" w:hAnsi="Trebuchet MS"/>
          <w:sz w:val="19"/>
          <w:szCs w:val="19"/>
          <w:lang w:val="en-US"/>
        </w:rPr>
        <w:t>XII</w:t>
      </w:r>
      <w:r w:rsidRPr="00243BE9">
        <w:rPr>
          <w:rFonts w:ascii="Trebuchet MS" w:hAnsi="Trebuchet MS"/>
          <w:sz w:val="19"/>
          <w:szCs w:val="19"/>
        </w:rPr>
        <w:t>),(В редакции Закона КР от 9 апреля 2003 года N68,15 июля 2009 года №208), от 29 июня 1992 года, N915-XII</w:t>
      </w:r>
      <w:proofErr w:type="gramEnd"/>
    </w:p>
    <w:p w:rsidR="006678BE" w:rsidRDefault="00F26A97" w:rsidP="009677BC">
      <w:pPr>
        <w:spacing w:after="0"/>
        <w:ind w:left="708" w:hanging="708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ГЛАВА 3. СОЗДАНИЕ, РЕОРГАНИЗАЦИЯ, ПРЕКРАЩЕНИЕ ДЕЯТЕЛЬНОСТИ И ЛИКВИДАЦИЯ БИРЖИ. ОСНОВНЫЕ ФУНКЦИИ БИРЖИ, ЕЁ ПРАВА И ОБЯЗАННОСТИ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 w:rsidR="00DE0792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1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Создание, реорганизация, прекра</w:t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 xml:space="preserve">щение деятельности и ликвидация 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1. Создание и государственная регистрация биржи осуществляются в порядке, установленном </w:t>
      </w:r>
      <w:r w:rsid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lastRenderedPageBreak/>
        <w:t>законодательством КР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Биржа может создавать филиалы в соответствии с порядком, установленным законодательством</w:t>
      </w:r>
      <w:r w:rsid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КР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3. Учредителями биржи не могут быть общественные организации, кредитные учреждения и страховые организации.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4. Реорганизация, прекращение деятельности и ликвидация биржи осуществляются в соответствии с законодательством</w:t>
      </w:r>
      <w:r w:rsid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КР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2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Фирменное наименование 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Биржа должна иметь полное фирменное наименование и вправе иметь сок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softHyphen/>
        <w:t>ращённое фирменное наименование на государственном языке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и  официальном языке</w:t>
      </w:r>
      <w:r w:rsidR="00243BE9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КР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 Биржа вправе иметь также полное и (или) сокращённое фирменное наименование на одном из иностранных языков.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>2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 Юридические лица, не осуществляющие деятельность, связанную с организацией и проведением биржевых торгов, не могут использовать в своем фирменном наименовании слова «товарно-сырьевая биржа» и «биржа».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3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Основные функции 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Основными функциями биржи являются: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содействие развитию оптового рынка товаров;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повышение экспортного потенциала товаров отечественных производителей;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 организация и проведение биржевых торгов;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регистрация биржевых сделок;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5) анализ спроса и предложения на товары;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6) котировка цен;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7) изучение факторов, влияющих на динамику биржевых цен.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4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Права и обязанности 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1. </w:t>
      </w:r>
      <w:proofErr w:type="gram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Биржа в</w:t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праве: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создавать котировальную, арбитражную, листинговую и другие биржевые комиссии;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останавливать биржевую торговлю, если цены биржевых сделок в течение биржевого дня резко отклоняются от определённого биржей уровня цен;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3) определять размеры биржевых сборов за биржевые услуги в порядке, установленном 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Биржевым советом.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устанавливать штрафы за нарушение правил биржевой торговли;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5) устанавливать для участников биржевой торговли форвардными, фьючерсными контрактами и опционами виды, размеры и порядок взимания взносов, гарантирующих исполнение сделок и возмещение ущерба от неисполнения или неполного исполнения сделок;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lastRenderedPageBreak/>
        <w:t>6) принимать участие в приёмке покупателем реализованного на биржевых торгах реального товара;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7) осуществлять внешнеэкономическую деятельность в соответствии с законодательством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КР</w:t>
      </w:r>
      <w:proofErr w:type="gramStart"/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,</w:t>
      </w:r>
      <w:proofErr w:type="gramEnd"/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ТС.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Биржа может иметь и другие права в соответствии с законодательством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, ТС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Биржа обязана: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устанавливать правила биржевых торгов;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осуществлять котировку цен на основе спроса и предложения на товары;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 по требованию участника биржевой торговли в случаях, предусмотренных правилами биржевой торговли, организовать экспертизу качества реального товара</w:t>
      </w:r>
      <w:proofErr w:type="gramStart"/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,</w:t>
      </w:r>
      <w:proofErr w:type="gramEnd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выставляемого на биржевые торги и (или) реализованного на биржевых торгах;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устанавливать стандарты на биржевые товары;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>5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) информировать участников биржевой торговли о предстоящих биржевых торгах;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>6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) публиковать информацию о результатах проведённых биржевых торгов в средствах массовой информации.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Биржа может нести и другие обязанности в соответствии с законодательством </w:t>
      </w:r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proofErr w:type="gramStart"/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,</w:t>
      </w:r>
      <w:proofErr w:type="gramEnd"/>
      <w:r w:rsidR="009D5EF7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ТС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ГЛАВА 4. ОРГАНИЗАЦИЯ И ПРОВЕДЕНИЕ БИРЖЕВЫХ ТОРГОВ. УЧАСТНИКИ БИРЖЕВОЙ ТОРГОВЛИ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 w:rsidR="009D5EF7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 w:rsidR="009D5EF7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  <w:t>Статья 1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Организация и проведение биржевых торгов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Организация и проведение биржевых торгов осуществляются в соответствии с правилами биржевой торговли.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В правилах биржевой торговли предусматриваются: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1) порядок организации и проведения биржевых торгов;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2) порядок участия в биржевых торгах;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3) виды биржевых сделок;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4) порядок проведения допуска товаров к биржевым торгам (листинг);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5) порядок информирования участников биржевой торговли о предстоящих биржевых торгах;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6) порядок заключения, оформления, регистрации и учёта биржевых сделок;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7) порядок котировки цен на биржевые товары;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8) порядок расчётов между участниками биржевой торговли;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9) меры по контролю над процессом ценообразования на биржевых торгах в целях недопущения резкого повышения или понижения уровня цен, искусственного завышения или занижения цен, сговора или распространения ложных слухов с целью воздействия на цены;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lastRenderedPageBreak/>
        <w:br/>
      </w:r>
      <w:proofErr w:type="gramStart"/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>10) 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пособы проведения мониторинга мировых и биржевых цен на экспортируемые и импортируемые товары;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11) меры, обеспечивающие соблюдение участниками биржевой торговли Устава биржи, правил биржевой торговли и других документов, регулирующих биржевую торговлю;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12) меры, обеспечивающие внутренний контроль по противодействию легализации доходов, полученных преступным путём, и финансированию терроризма;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proofErr w:type="gramStart"/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13) меры, обеспечивающие порядок и дисциплину на биржевых торгах, а также процедуру их применения;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14) виды нарушений, за которые взыскиваются штрафы с участников биржевой торговли;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15) размеры отчислений, сборов, тарифов, штрафов и других платежей и порядок их взимания в пользу биржи;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16)</w:t>
      </w:r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права и обязанности участников биржевой торговли;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17) порядок информирования участников биржевой торговли о биржевых сделках на предшествующих биржевых торгах, в том числе о ценах биржевых сделок и о котировке биржевых цен.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3. Правила биржевой торговли утверждаются руководителем биржи.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2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Участие в биржевой торговле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В биржевой торговле могут участвовать биржевые посредники (члены биржи), продавцы и покупатели реальных товаров, контрактов и опционов – участники биржевой торговли, посетители.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Участники биржевой торговли могут участвовать в биржевой торговле через брокерские службы биржи и независимых брокеров.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3. Независимым брокером является физическое лицо, осуществляющее предпринимательскую деятельность без образования юридического лица.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3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Посетители биржевых торгов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Посетителями биржевых торгов с правом совершения сделок могут быть юридические и физические лица, не являющиеся биржевыми посредниками биржи, аккредитованными на ней.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Разовые посетители биржевых торгов имеют право на совершение сделок только на реальный товар от своего имени и за свой счёт.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3. Посетители биржевых торгов пользуются услугами биржи наравне с её биржевыми посредниками. За право участия в биржевой торговле посетители биржевых торгов обязаны вносить плату в размере, определённом биржей.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4. Иностранные юридические лица, сов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softHyphen/>
        <w:t>местные предприятия, а также иностранные граждане и лица без гражданства, не являющиеся участниками биржевой торговли, участвуют в биржевой торговле исключительно через биржевых посредников.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4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Отношения биржевых посредников и их клиентов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1. Отношения биржевых посредников с их клиентами регулируются договорами между ними о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lastRenderedPageBreak/>
        <w:t>брокерском обслуживании.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Биржа в пределах своих полномочий, определённых Уставом биржи, может регламентировать взаимоотношения биржевых посредников и их клиентов, применять санкции к биржевым посредникам, нарушающим установленные биржей правила взаимоотношений биржевых посредников с их клиентами.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3. Биржевые посредники имеют право требовать от своих клиентов внес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ения гарантийных взносов на Клиринговые  расчётные счета в Клиринговом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центре биржи и предоставления полномочий на распоряжение этими средствами от имени биржевого посредника в соответствии с данным ему полномочием.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ГЛАВ</w:t>
      </w:r>
      <w:r w:rsidR="009677BC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А 5. УЧЁТ И ОТЧЁТНОСТЬ НА БИРЖЕ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СЛУЖАЩИЕ БИРЖ</w:t>
      </w:r>
      <w:r w:rsidR="009677BC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И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  <w:t>Статья 1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Бухгалтерский учёт и отчётность на биржах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Биржи обеспечивают ведение бухгалтерского учёта, составление и представление финансовой и статистической отчётности в соответствии с законодательством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proofErr w:type="gramStart"/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proofErr w:type="gramEnd"/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2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Учёт и хранение документов биржами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Биржи обязаны обеспечивать строгий учёт и хранение документов в соответствии с законодательством </w:t>
      </w:r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, ТС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3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Налогообложение бирж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Налогообложение бирж осуществляется в соответствии с налоговым законодательством </w:t>
      </w:r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, ТС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4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Коммерческая тайна 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1. Сведения, составляющие коммерческую тайну биржи, и порядок их защиты определяются биржей в соответствии с законодательством </w:t>
      </w:r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, ТС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Служащие биржи не имеют права разглашать коммерческую тайну и иную служебную информацию, которая стала им известна в связи с выполнением служебных обязанностей, за исключением случаев,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softHyphen/>
        <w:t xml:space="preserve"> предусмотренных законодательством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КР, ТС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, а также использовать её в личных интересах.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5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Служащие биржи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1.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Трудовые отношения между биржей и его служащими определяются трудовым законодательством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6678BE"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</w:p>
    <w:p w:rsidR="00FA72EA" w:rsidRPr="006678BE" w:rsidRDefault="00F26A97" w:rsidP="009677BC">
      <w:pPr>
        <w:spacing w:after="0"/>
        <w:ind w:left="708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2. Служащим биржи запрещается участвовать прямо или косвенно в биржевых сделках.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ГЛАВА 6. ЗАКЛЮЧИТЕЛЬНЫЕ ПОЛОЖЕНИЯ</w:t>
      </w:r>
      <w:r>
        <w:rPr>
          <w:rStyle w:val="apple-converted-space"/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 </w:t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br/>
        <w:t>Статья 1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. Разрешение споров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1. Для разрешения споров на бирже создаётся Биржевой арбитраж (арбитражная комиссия) как орган, осуществляющий примирение сторон или выполняющий иные функции третейского суда.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Рассмотрение споров в Биржевом арбитраже (арбитражной комиссии) является досудебным урегулированием споров.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2. Компетенция Биржевого арбитража (арбитражной комиссии) и порядок рассмотрения им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lastRenderedPageBreak/>
        <w:t xml:space="preserve">споров определяются биржей в соответствии с законодательством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КР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3. В случае если одна из сторон не будет согласна с решением Биржевого арбитража (арбитражной комиссии) либо его решение не будет исполняться в добровольном порядке, заинтересованная сторона вправе обратиться в Арбитражный суд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 w:rsidR="00B75B6F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Статья 2</w:t>
      </w:r>
      <w:r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 xml:space="preserve">. Ответственность за нарушение настоящего </w:t>
      </w:r>
      <w:r w:rsidR="004925A8">
        <w:rPr>
          <w:rFonts w:ascii="Trebuchet MS" w:hAnsi="Trebuchet MS"/>
          <w:b/>
          <w:bCs/>
          <w:color w:val="333333"/>
          <w:sz w:val="19"/>
          <w:szCs w:val="19"/>
          <w:shd w:val="clear" w:color="auto" w:fill="FFFFFF"/>
        </w:rPr>
        <w:t>Положения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Нарушение настоящего </w:t>
      </w:r>
      <w:r w:rsidR="004925A8"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Положения 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 xml:space="preserve"> влечёт ответственность, установленную законодательством </w:t>
      </w:r>
      <w:r w:rsidR="00B75B6F">
        <w:rPr>
          <w:rFonts w:ascii="Trebuchet MS" w:hAnsi="Trebuchet MS"/>
          <w:color w:val="333333"/>
          <w:sz w:val="19"/>
          <w:szCs w:val="19"/>
          <w:shd w:val="clear" w:color="auto" w:fill="FFFFFF"/>
        </w:rPr>
        <w:t>КР</w:t>
      </w:r>
      <w:r>
        <w:rPr>
          <w:rFonts w:ascii="Trebuchet MS" w:hAnsi="Trebuchet MS"/>
          <w:color w:val="333333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FFFFFF"/>
        </w:rPr>
        <w:t> 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</w:rPr>
        <w:br/>
      </w:r>
    </w:p>
    <w:sectPr w:rsidR="00FA72EA" w:rsidRPr="006678BE" w:rsidSect="009A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97"/>
    <w:rsid w:val="001869D8"/>
    <w:rsid w:val="00216AB9"/>
    <w:rsid w:val="00243BE9"/>
    <w:rsid w:val="00381DB0"/>
    <w:rsid w:val="00411535"/>
    <w:rsid w:val="004925A8"/>
    <w:rsid w:val="005B5106"/>
    <w:rsid w:val="00625869"/>
    <w:rsid w:val="00643568"/>
    <w:rsid w:val="00657DB9"/>
    <w:rsid w:val="006678BE"/>
    <w:rsid w:val="007E17A0"/>
    <w:rsid w:val="008A324E"/>
    <w:rsid w:val="008D4783"/>
    <w:rsid w:val="009677BC"/>
    <w:rsid w:val="009A08E2"/>
    <w:rsid w:val="009D5EF7"/>
    <w:rsid w:val="00A81484"/>
    <w:rsid w:val="00B40A58"/>
    <w:rsid w:val="00B67A70"/>
    <w:rsid w:val="00B75B6F"/>
    <w:rsid w:val="00C746CE"/>
    <w:rsid w:val="00DE0792"/>
    <w:rsid w:val="00EE595C"/>
    <w:rsid w:val="00F26A97"/>
    <w:rsid w:val="00F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E2"/>
  </w:style>
  <w:style w:type="paragraph" w:styleId="2">
    <w:name w:val="heading 2"/>
    <w:basedOn w:val="a"/>
    <w:next w:val="a"/>
    <w:link w:val="20"/>
    <w:uiPriority w:val="9"/>
    <w:unhideWhenUsed/>
    <w:qFormat/>
    <w:rsid w:val="007E17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A97"/>
  </w:style>
  <w:style w:type="character" w:customStyle="1" w:styleId="20">
    <w:name w:val="Заголовок 2 Знак"/>
    <w:basedOn w:val="a0"/>
    <w:link w:val="2"/>
    <w:uiPriority w:val="9"/>
    <w:rsid w:val="007E17A0"/>
    <w:rPr>
      <w:rFonts w:ascii="Cambria" w:eastAsia="Times New Roman" w:hAnsi="Cambria" w:cs="Times New Roman"/>
      <w:b/>
      <w:bCs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2017-03-31T09:45:00Z</dcterms:created>
  <dcterms:modified xsi:type="dcterms:W3CDTF">2017-05-22T11:22:00Z</dcterms:modified>
</cp:coreProperties>
</file>